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681" w:rsidRPr="000536E0" w:rsidRDefault="00BA6681" w:rsidP="000536E0">
      <w:pPr>
        <w:bidi/>
        <w:spacing w:after="200" w:line="360" w:lineRule="auto"/>
        <w:jc w:val="both"/>
        <w:rPr>
          <w:rFonts w:ascii="Times New Roman" w:eastAsia="Calibri" w:hAnsi="Times New Roman" w:cs="B Lotus"/>
          <w:b/>
          <w:bCs/>
          <w:sz w:val="28"/>
          <w:szCs w:val="28"/>
          <w:lang w:bidi="fa-IR"/>
        </w:rPr>
      </w:pPr>
      <w:bookmarkStart w:id="0" w:name="_GoBack"/>
      <w:bookmarkEnd w:id="0"/>
      <w:r w:rsidRPr="000536E0">
        <w:rPr>
          <w:rFonts w:ascii="Times New Roman" w:eastAsia="Calibri" w:hAnsi="Times New Roman" w:cs="B Lotus" w:hint="cs"/>
          <w:b/>
          <w:bCs/>
          <w:sz w:val="28"/>
          <w:szCs w:val="28"/>
          <w:rtl/>
          <w:lang w:bidi="fa-IR"/>
        </w:rPr>
        <w:t>مدیریت ارتباط با مشتریان</w:t>
      </w:r>
      <w:r w:rsidRPr="000536E0">
        <w:rPr>
          <w:rFonts w:ascii="Times New Roman" w:eastAsia="Calibri" w:hAnsi="Times New Roman" w:cs="B Lotus"/>
          <w:b/>
          <w:bCs/>
          <w:sz w:val="28"/>
          <w:szCs w:val="28"/>
          <w:vertAlign w:val="superscript"/>
          <w:rtl/>
          <w:lang w:bidi="fa-IR"/>
        </w:rPr>
        <w:footnoteReference w:id="1"/>
      </w:r>
      <w:r w:rsidRPr="000536E0">
        <w:rPr>
          <w:rFonts w:ascii="Times New Roman" w:eastAsia="Calibri" w:hAnsi="Times New Roman" w:cs="B Lotus" w:hint="cs"/>
          <w:b/>
          <w:bCs/>
          <w:sz w:val="28"/>
          <w:szCs w:val="28"/>
          <w:rtl/>
          <w:lang w:bidi="fa-IR"/>
        </w:rPr>
        <w:t>(</w:t>
      </w:r>
      <w:r w:rsidRPr="000536E0">
        <w:rPr>
          <w:rFonts w:ascii="Times New Roman" w:eastAsia="Calibri" w:hAnsi="Times New Roman" w:cs="B Lotus"/>
          <w:b/>
          <w:bCs/>
          <w:sz w:val="28"/>
          <w:szCs w:val="28"/>
          <w:lang w:bidi="fa-IR"/>
        </w:rPr>
        <w:t>CRM</w:t>
      </w:r>
      <w:r w:rsidRPr="000536E0">
        <w:rPr>
          <w:rFonts w:ascii="Times New Roman" w:eastAsia="Calibri" w:hAnsi="Times New Roman" w:cs="B Lotus" w:hint="cs"/>
          <w:b/>
          <w:bCs/>
          <w:sz w:val="28"/>
          <w:szCs w:val="28"/>
          <w:rtl/>
          <w:lang w:bidi="fa-IR"/>
        </w:rPr>
        <w:t>):</w:t>
      </w:r>
    </w:p>
    <w:p w:rsidR="00BA6681" w:rsidRPr="000536E0" w:rsidRDefault="00BA6681" w:rsidP="000536E0">
      <w:pPr>
        <w:bidi/>
        <w:spacing w:after="200" w:line="360" w:lineRule="auto"/>
        <w:jc w:val="both"/>
        <w:rPr>
          <w:rFonts w:ascii="Times New Roman" w:eastAsia="Calibri" w:hAnsi="Times New Roman" w:cs="B Lotus"/>
          <w:b/>
          <w:bCs/>
          <w:sz w:val="28"/>
          <w:szCs w:val="28"/>
          <w:rtl/>
          <w:lang w:bidi="fa-IR"/>
        </w:rPr>
      </w:pPr>
      <w:r w:rsidRPr="000536E0">
        <w:rPr>
          <w:rFonts w:ascii="Times New Roman" w:eastAsia="Calibri" w:hAnsi="Times New Roman" w:cs="B Lotus" w:hint="cs"/>
          <w:b/>
          <w:bCs/>
          <w:sz w:val="28"/>
          <w:szCs w:val="28"/>
          <w:rtl/>
          <w:lang w:bidi="fa-IR"/>
        </w:rPr>
        <w:t>مدیریت ارتباط با مشتریان</w:t>
      </w:r>
    </w:p>
    <w:p w:rsidR="00BA6681" w:rsidRPr="000536E0" w:rsidRDefault="00BA6681" w:rsidP="000536E0">
      <w:pPr>
        <w:bidi/>
        <w:spacing w:after="200" w:line="360" w:lineRule="auto"/>
        <w:jc w:val="both"/>
        <w:rPr>
          <w:rFonts w:ascii="Times New Roman" w:eastAsia="Calibri" w:hAnsi="Times New Roman" w:cs="B Lotus"/>
          <w:sz w:val="28"/>
          <w:szCs w:val="28"/>
          <w:lang w:bidi="fa-IR"/>
        </w:rPr>
      </w:pPr>
      <w:r w:rsidRPr="000536E0">
        <w:rPr>
          <w:rFonts w:ascii="Times New Roman" w:eastAsia="Calibri" w:hAnsi="Times New Roman" w:cs="B Lotus" w:hint="cs"/>
          <w:sz w:val="28"/>
          <w:szCs w:val="28"/>
          <w:rtl/>
        </w:rPr>
        <w:t>ایجاد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حفظ</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مفهوم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جدیدي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الزاماً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فناوري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اطلاعات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متکی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 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وجود،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بهبود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ارزش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دوره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زندگی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استفاده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سیست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مهاي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مدیریت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بسیار اهمیت</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دارد(وینر،2001). 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چند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ساله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اخیر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 xml:space="preserve">واژه </w:t>
      </w:r>
      <w:r w:rsidRPr="000536E0">
        <w:rPr>
          <w:rFonts w:ascii="Times New Roman" w:eastAsia="Calibri" w:hAnsi="Times New Roman" w:cs="B Lotus"/>
          <w:sz w:val="28"/>
          <w:szCs w:val="28"/>
          <w:lang w:bidi="fa-IR"/>
        </w:rPr>
        <w:t>"</w:t>
      </w:r>
      <w:r w:rsidRPr="000536E0">
        <w:rPr>
          <w:rFonts w:ascii="Times New Roman" w:eastAsia="Calibri" w:hAnsi="Times New Roman" w:cs="B Lotus" w:hint="cs"/>
          <w:sz w:val="28"/>
          <w:szCs w:val="28"/>
          <w:rtl/>
        </w:rPr>
        <w:t>مدیریت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توجه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فراوانی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 حوزه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بازاریابی،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فناوري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اطلاعات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خود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اختصاص</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داده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مخصوصاً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افراد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دانشگاهی،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فروشندگان نر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 افزار،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مشاوران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صاحبان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کسب</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کارها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زمینه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درگیر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شده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مفهوم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معنی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تلاشهاي سازمان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جهت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ایجاد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ارائه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ارزش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بالاتر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توسعه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داده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lang w:bidi="fa-IR"/>
        </w:rPr>
        <w:t>(استون و فون،2001).</w:t>
      </w:r>
      <w:r w:rsidRPr="000536E0">
        <w:rPr>
          <w:rFonts w:ascii="Times New Roman" w:eastAsia="Calibri" w:hAnsi="Times New Roman" w:cs="B Lotus" w:hint="cs"/>
          <w:sz w:val="28"/>
          <w:szCs w:val="28"/>
          <w:rtl/>
        </w:rPr>
        <w:t>سازمانها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تشخیص</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داد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 اند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مشتریان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مهمترین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دارایی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آنها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محسوب</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شوند،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بنابراین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روابط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 مشتریان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عنوان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تعاملاتی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سودمند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نگرند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نیازمند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مدیریت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صحیح</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باشد(پلاکویناکی،2005). دنیاي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رقابتی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امروز،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سازمانها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داشته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مشتریان اهمیت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بیشتري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دهند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جاي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توجه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تولید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انبوه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کارا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رضایت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ارائه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خدمات توجه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کنند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مدیریت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سازمانها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جهت تشخیص</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مشتریان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کلیدي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اهمیت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 حفظ</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آنها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مبادلات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آتی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کمک</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طریق</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باعث</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کاهش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هزینه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جلب</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 جدید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همینطور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افزایش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درآمدهاي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سازمان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جانب</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مشتریان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وفادار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شود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علیرغم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مزایاي برشمرده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شده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بسیاري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دیگر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مزایا،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سیستم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هنوز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پاسخگوي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سطح</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انتظارات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سازمانها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نبوده 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غالب</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موارد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پروژه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ها</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دچار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شکست</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شده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اند</w:t>
      </w:r>
      <w:r w:rsidRPr="000536E0">
        <w:rPr>
          <w:rFonts w:ascii="Times New Roman" w:eastAsia="Calibri" w:hAnsi="Times New Roman" w:cs="B Lotus"/>
          <w:sz w:val="28"/>
          <w:szCs w:val="28"/>
        </w:rPr>
        <w:t>.</w:t>
      </w:r>
      <w:r w:rsidRPr="000536E0">
        <w:rPr>
          <w:rFonts w:ascii="Times New Roman" w:eastAsia="Calibri" w:hAnsi="Times New Roman" w:cs="B Lotus" w:hint="cs"/>
          <w:sz w:val="28"/>
          <w:szCs w:val="28"/>
          <w:rtl/>
        </w:rPr>
        <w:t xml:space="preserve"> بر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اساس</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گزارشی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که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گارتنر در سال 2001 ارائه کرد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نرخ</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شکست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پروژه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بعد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یکسال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رقمی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بین</w:t>
      </w:r>
      <w:r w:rsidRPr="000536E0">
        <w:rPr>
          <w:rFonts w:ascii="Times New Roman" w:eastAsia="Calibri" w:hAnsi="Times New Roman" w:cs="B Lotus"/>
          <w:sz w:val="28"/>
          <w:szCs w:val="28"/>
          <w:lang w:bidi="fa-IR"/>
        </w:rPr>
        <w:t xml:space="preserve"> 32 </w:t>
      </w:r>
      <w:r w:rsidRPr="000536E0">
        <w:rPr>
          <w:rFonts w:ascii="Times New Roman" w:eastAsia="Calibri" w:hAnsi="Times New Roman" w:cs="B Lotus" w:hint="cs"/>
          <w:sz w:val="28"/>
          <w:szCs w:val="28"/>
          <w:rtl/>
        </w:rPr>
        <w:t>تا</w:t>
      </w:r>
      <w:r w:rsidRPr="000536E0">
        <w:rPr>
          <w:rFonts w:ascii="Times New Roman" w:eastAsia="Calibri" w:hAnsi="Times New Roman" w:cs="B Lotus"/>
          <w:sz w:val="28"/>
          <w:szCs w:val="28"/>
          <w:lang w:bidi="fa-IR"/>
        </w:rPr>
        <w:t xml:space="preserve"> 55 </w:t>
      </w:r>
      <w:r w:rsidRPr="000536E0">
        <w:rPr>
          <w:rFonts w:ascii="Times New Roman" w:eastAsia="Calibri" w:hAnsi="Times New Roman" w:cs="B Lotus" w:hint="cs"/>
          <w:sz w:val="28"/>
          <w:szCs w:val="28"/>
          <w:rtl/>
        </w:rPr>
        <w:t>درصد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نشان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دهنده ریسک</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نسبتاً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بالاي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اجراي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چنین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پروژه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هایی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یکی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دلایل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شکست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پروژه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آنچنان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که بررسی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پژوهش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صورت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گرفته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نشان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دهد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دید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محدود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تکنولوژیکی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غفلت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 ابعاد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سازمانی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فرایندي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سیستم</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 xml:space="preserve">هاست(رینولد،2002). </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hint="cs"/>
          <w:sz w:val="28"/>
          <w:szCs w:val="28"/>
          <w:rtl/>
        </w:rPr>
        <w:t>بسیاري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باورند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 خرید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بسته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نرم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افزاري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توانند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روابط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مشتریان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بهبود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دهند،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لیکن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توجه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عواملی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چون فرهنگ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سازمانی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آموزش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پرسنل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سازمان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اهمیتی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مراتب</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بیشتر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برخوردار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همانطور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که گفته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اجراي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پروژه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مدیریت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ریسک</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عدم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اطمینان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زیادي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همراه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است، بنابراین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لازم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قبل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اجراي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پروژه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برنامه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ریزي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مناسب،</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ریسک</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مورد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نظر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کاهش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یابد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تا سازمان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بتواند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بهترین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شکل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مزایاي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مورد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انتظار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دست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پیدا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کند</w:t>
      </w:r>
      <w:r w:rsidRPr="000536E0">
        <w:rPr>
          <w:rFonts w:ascii="Times New Roman" w:eastAsia="Calibri" w:hAnsi="Times New Roman" w:cs="B Lotus"/>
          <w:sz w:val="28"/>
          <w:szCs w:val="28"/>
          <w:lang w:bidi="fa-IR"/>
        </w:rPr>
        <w:t>.</w:t>
      </w:r>
      <w:r w:rsidRPr="000536E0">
        <w:rPr>
          <w:rFonts w:ascii="Times New Roman" w:eastAsia="Calibri" w:hAnsi="Times New Roman" w:cs="B Lotus" w:hint="cs"/>
          <w:sz w:val="28"/>
          <w:szCs w:val="28"/>
          <w:rtl/>
        </w:rPr>
        <w:t>تمایل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دنیاي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کسب</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کار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محصولات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تمایز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محصولات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یک</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جدید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یعنی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 تمایز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جایگزین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lastRenderedPageBreak/>
        <w:t>شده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منجر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ظهور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مجدد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فلسفه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یک</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یک</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شود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سازمان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 پیروي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فلسفه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یک</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یک</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رابطه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برقرار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رابط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هاش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بصورت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سودآور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مؤثر حفظ</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کرده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گسترش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دهد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زودي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قیمت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عنوان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اولویت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دوم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مشتریان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قرار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یگیرد،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زمانی که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یک</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رابطه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یک</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یک</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مستحکم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ایجاد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شود،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اینکه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قیمت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مورد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توجه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قرار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گیرد، بلکه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دیگر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اولین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اولویت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توجه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محسوب</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شود،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زیرا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بشدت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علاقه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ادامه ارتباطش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کسب</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 xml:space="preserve">کار </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باشد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چرا؟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زیرا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داند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شرکت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لحاظ</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قیمت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رقابت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است 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 xml:space="preserve">طرفی </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 داند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شرکت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مزبور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نیازها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خواسته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هایش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نیز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آشناست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پس</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تواند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ارتباط بهره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شود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شرکت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وقت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دهد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کالاها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خدماتی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ارائه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دهد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که منطبق</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نیازهایش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باشد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بنابراین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نیازي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جستجوي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گزینه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مختلف</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آنها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وجود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ندارد</w:t>
      </w:r>
      <w:r w:rsidRPr="000536E0">
        <w:rPr>
          <w:rFonts w:ascii="Times New Roman" w:eastAsia="Calibri" w:hAnsi="Times New Roman" w:cs="B Lotus"/>
          <w:sz w:val="28"/>
          <w:szCs w:val="28"/>
          <w:lang w:bidi="fa-IR"/>
        </w:rPr>
        <w:t>.</w:t>
      </w:r>
      <w:r w:rsidRPr="000536E0">
        <w:rPr>
          <w:rFonts w:ascii="Times New Roman" w:eastAsia="Calibri" w:hAnsi="Times New Roman" w:cs="B Lotus" w:hint="cs"/>
          <w:sz w:val="28"/>
          <w:szCs w:val="28"/>
          <w:rtl/>
        </w:rPr>
        <w:t xml:space="preserve"> اگرچه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محصولات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نرم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 xml:space="preserve">افزاري </w:t>
      </w:r>
      <w:r w:rsidRPr="000536E0">
        <w:rPr>
          <w:rFonts w:ascii="Times New Roman" w:eastAsia="Calibri" w:hAnsi="Times New Roman" w:cs="B Lotus"/>
          <w:sz w:val="28"/>
          <w:szCs w:val="28"/>
        </w:rPr>
        <w:t>CRM</w:t>
      </w:r>
      <w:r w:rsidRPr="000536E0">
        <w:rPr>
          <w:rFonts w:ascii="Times New Roman" w:eastAsia="Calibri" w:hAnsi="Times New Roman" w:cs="B Lotus" w:hint="cs"/>
          <w:sz w:val="28"/>
          <w:szCs w:val="28"/>
          <w:rtl/>
        </w:rPr>
        <w:t xml:space="preserve"> جدید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هستند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ولی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تولید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کنندگان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محصولات،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آنها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رابراي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افزایش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ارزش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پایگاه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موجود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کسب</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کار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طریق</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توانایی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ایجاد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یک( رابطه یادگیرنده) 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یک</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مشتریان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تولید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کنند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بازاریابی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یک</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یک،</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بازاریابی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رابطه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حتی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بازاریابی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پایگاه داده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اغلب</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جاي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ارجاع</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تلاشها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جهت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تطبیق</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براساس</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دانش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اطلاعات منحصر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فرد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استفاده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شوند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حال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نوع</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بازاریابی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هرچه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بنامیم،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دنیاي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کسب</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 کار،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جستجوي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شیوه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هایی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جهت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درك</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تعامل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مشتریان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بکارگیري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اهمیت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فراوانی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برخورداراست. 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نظر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گرفتن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یک</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یک، فعالیت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دیگر</w:t>
      </w:r>
      <w:r w:rsidRPr="000536E0">
        <w:rPr>
          <w:rFonts w:ascii="Times New Roman" w:eastAsia="Calibri" w:hAnsi="Times New Roman" w:cs="B Lotus"/>
          <w:sz w:val="28"/>
          <w:szCs w:val="28"/>
          <w:lang w:bidi="fa-IR"/>
        </w:rPr>
        <w:t xml:space="preserve"> CRM</w:t>
      </w:r>
      <w:r w:rsidRPr="000536E0">
        <w:rPr>
          <w:rFonts w:ascii="Times New Roman" w:eastAsia="Calibri" w:hAnsi="Times New Roman" w:cs="B Lotus" w:hint="cs"/>
          <w:sz w:val="28"/>
          <w:szCs w:val="28"/>
          <w:rtl/>
        </w:rPr>
        <w:t>مثل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ایجاد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درآمد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طریق میان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فروشی،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فروش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مضاعف</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فرصتهاي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ضمنی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فرایندهایی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پیش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بینی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نیازهاي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 ارائه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محصولات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خدمات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جهت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رفع</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نیازها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 باشند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عملی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کردن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فلسفه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یک</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یک، شرکت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باید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شناسایی</w:t>
      </w:r>
      <w:r w:rsidRPr="000536E0">
        <w:rPr>
          <w:rFonts w:ascii="Times New Roman" w:eastAsia="Calibri" w:hAnsi="Times New Roman" w:cs="B Lotus"/>
          <w:sz w:val="28"/>
          <w:szCs w:val="28"/>
          <w:lang w:bidi="fa-IR"/>
        </w:rPr>
        <w:t xml:space="preserve"> 20 % </w:t>
      </w:r>
      <w:r w:rsidRPr="000536E0">
        <w:rPr>
          <w:rFonts w:ascii="Times New Roman" w:eastAsia="Calibri" w:hAnsi="Times New Roman" w:cs="B Lotus" w:hint="cs"/>
          <w:sz w:val="28"/>
          <w:szCs w:val="28"/>
          <w:rtl/>
        </w:rPr>
        <w:t>مشتریان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مهم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که</w:t>
      </w:r>
      <w:r w:rsidRPr="000536E0">
        <w:rPr>
          <w:rFonts w:ascii="Times New Roman" w:eastAsia="Calibri" w:hAnsi="Times New Roman" w:cs="B Lotus"/>
          <w:sz w:val="28"/>
          <w:szCs w:val="28"/>
          <w:lang w:bidi="fa-IR"/>
        </w:rPr>
        <w:t xml:space="preserve"> 80 % </w:t>
      </w:r>
      <w:r w:rsidRPr="000536E0">
        <w:rPr>
          <w:rFonts w:ascii="Times New Roman" w:eastAsia="Calibri" w:hAnsi="Times New Roman" w:cs="B Lotus" w:hint="cs"/>
          <w:sz w:val="28"/>
          <w:szCs w:val="28"/>
          <w:rtl/>
        </w:rPr>
        <w:t>ارزش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دوره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زمان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یشان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ایجاد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میکنند، بپردازد(اصل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پاره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w:t>
      </w:r>
      <w:r w:rsidRPr="000536E0">
        <w:rPr>
          <w:rFonts w:ascii="Times New Roman" w:eastAsia="Calibri" w:hAnsi="Times New Roman" w:cs="B Lotus" w:hint="cs"/>
          <w:sz w:val="28"/>
          <w:szCs w:val="28"/>
          <w:rtl/>
          <w:lang w:bidi="fa-IR"/>
        </w:rPr>
        <w:t>)</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سپس</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شرکت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باید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قادر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باشد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lang w:bidi="fa-IR"/>
        </w:rPr>
        <w:t xml:space="preserve"> 20 %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حفظ</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کرده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حتی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سهم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مبادلات تجاري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آنها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افزایش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دهد</w:t>
      </w:r>
      <w:r w:rsidRPr="000536E0">
        <w:rPr>
          <w:rFonts w:ascii="Times New Roman" w:eastAsia="Calibri" w:hAnsi="Times New Roman" w:cs="B Lotus"/>
          <w:sz w:val="28"/>
          <w:szCs w:val="28"/>
          <w:lang w:bidi="fa-IR"/>
        </w:rPr>
        <w:t>.</w:t>
      </w:r>
      <w:r w:rsidRPr="000536E0">
        <w:rPr>
          <w:rFonts w:ascii="Times New Roman" w:eastAsia="Calibri" w:hAnsi="Times New Roman" w:cs="B Lotus" w:hint="cs"/>
          <w:sz w:val="28"/>
          <w:szCs w:val="28"/>
          <w:rtl/>
          <w:lang w:bidi="fa-IR"/>
        </w:rPr>
        <w:t>(خانلری،1387).</w:t>
      </w:r>
    </w:p>
    <w:p w:rsidR="00BA6681" w:rsidRPr="000536E0" w:rsidRDefault="00BA6681" w:rsidP="000536E0">
      <w:pPr>
        <w:bidi/>
        <w:spacing w:after="200" w:line="360" w:lineRule="auto"/>
        <w:jc w:val="both"/>
        <w:rPr>
          <w:rFonts w:ascii="Times New Roman" w:eastAsia="Calibri" w:hAnsi="Times New Roman" w:cs="B Lotus"/>
          <w:sz w:val="28"/>
          <w:szCs w:val="28"/>
          <w:rtl/>
        </w:rPr>
      </w:pPr>
      <w:r w:rsidRPr="000536E0">
        <w:rPr>
          <w:rFonts w:ascii="Times New Roman" w:eastAsia="Calibri" w:hAnsi="Times New Roman" w:cs="B Lotus" w:hint="cs"/>
          <w:sz w:val="28"/>
          <w:szCs w:val="28"/>
          <w:rtl/>
        </w:rPr>
        <w:t>چندین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دهه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افراد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آکادمیک</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مدیریت،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سازمانها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گرایش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سمت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توصیه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کردند ولی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سازمانها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بدون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توجه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محصول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محور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باقی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ماندند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lang w:bidi="fa-IR"/>
        </w:rPr>
        <w:t>(ری آل،2001).ولی</w:t>
      </w:r>
      <w:r w:rsidRPr="000536E0">
        <w:rPr>
          <w:rFonts w:ascii="Times New Roman" w:eastAsia="Calibri" w:hAnsi="Times New Roman" w:cs="B Lotus" w:hint="cs"/>
          <w:sz w:val="28"/>
          <w:szCs w:val="28"/>
          <w:rtl/>
        </w:rPr>
        <w:t xml:space="preserve"> تولیدکنندگان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امروزي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محیطی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کاملاً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متفاوت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رقابت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lang w:bidi="fa-IR"/>
        </w:rPr>
        <w:t>م</w:t>
      </w:r>
      <w:r w:rsidRPr="000536E0">
        <w:rPr>
          <w:rFonts w:ascii="Times New Roman" w:eastAsia="Calibri" w:hAnsi="Times New Roman" w:cs="B Lotus" w:hint="cs"/>
          <w:sz w:val="28"/>
          <w:szCs w:val="28"/>
          <w:rtl/>
        </w:rPr>
        <w:t>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کنند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بازاریابی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تراکنشی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اساس</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آمیخته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بازاریابی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lang w:bidi="fa-IR"/>
        </w:rPr>
        <w:t>(</w:t>
      </w:r>
      <w:r w:rsidRPr="000536E0">
        <w:rPr>
          <w:rFonts w:ascii="Times New Roman" w:eastAsia="Calibri" w:hAnsi="Times New Roman" w:cs="B Lotus" w:hint="cs"/>
          <w:sz w:val="28"/>
          <w:szCs w:val="28"/>
          <w:rtl/>
        </w:rPr>
        <w:t>محصولات،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قیمت،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مکان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ترفیعات</w:t>
      </w:r>
      <w:r w:rsidRPr="000536E0">
        <w:rPr>
          <w:rFonts w:ascii="Times New Roman" w:eastAsia="Calibri" w:hAnsi="Times New Roman" w:cs="B Lotus" w:hint="cs"/>
          <w:sz w:val="28"/>
          <w:szCs w:val="28"/>
          <w:rtl/>
          <w:lang w:bidi="fa-IR"/>
        </w:rPr>
        <w:t>)</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تواند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تنهایی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کارساز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باشد(لیندگرین و همکارانش،2006).</w:t>
      </w:r>
    </w:p>
    <w:p w:rsidR="00BA6681" w:rsidRPr="000536E0" w:rsidRDefault="00BA6681" w:rsidP="000536E0">
      <w:pPr>
        <w:bidi/>
        <w:spacing w:after="200" w:line="360" w:lineRule="auto"/>
        <w:jc w:val="both"/>
        <w:rPr>
          <w:rFonts w:ascii="Times New Roman" w:eastAsia="Calibri" w:hAnsi="Times New Roman" w:cs="B Lotus"/>
          <w:sz w:val="28"/>
          <w:szCs w:val="28"/>
          <w:rtl/>
        </w:rPr>
      </w:pPr>
      <w:r w:rsidRPr="000536E0">
        <w:rPr>
          <w:rFonts w:ascii="Times New Roman" w:eastAsia="Calibri" w:hAnsi="Times New Roman" w:cs="B Lotus" w:hint="cs"/>
          <w:sz w:val="28"/>
          <w:szCs w:val="28"/>
          <w:rtl/>
        </w:rPr>
        <w:t>امروزه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ترکیبی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عوامل،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شرکتها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قادر کرده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مجدداً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حول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مشتریانشان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سازماندهی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شوند؛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تغییرات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گسترده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فرایندهاي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کسب</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کار،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رشد بخش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خدمات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مهیا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شدن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راهکارهاي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نرم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افزاري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هزینه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چالش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متناسب</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سازي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انبوه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ازعوامل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مؤثر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زمینه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هستند</w:t>
      </w:r>
      <w:r w:rsidRPr="000536E0">
        <w:rPr>
          <w:rFonts w:ascii="Times New Roman" w:eastAsia="Calibri" w:hAnsi="Times New Roman" w:cs="B Lotus"/>
          <w:sz w:val="28"/>
          <w:szCs w:val="28"/>
          <w:lang w:bidi="fa-IR"/>
        </w:rPr>
        <w:t>.</w:t>
      </w:r>
      <w:r w:rsidRPr="000536E0">
        <w:rPr>
          <w:rFonts w:ascii="Times New Roman" w:eastAsia="Calibri" w:hAnsi="Times New Roman" w:cs="B Lotus" w:hint="cs"/>
          <w:sz w:val="28"/>
          <w:szCs w:val="28"/>
          <w:rtl/>
        </w:rPr>
        <w:t xml:space="preserve"> 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سیستم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فرصتهاي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بیشتري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فروش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فراهم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آورد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موجب اثربخشی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بیشتر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 شود،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زمان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پاسخگویی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کیفیت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خدمات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افزایش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دهد،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درك</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واحد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بازاریابی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روندها 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الگوهاي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رفتاري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مشتریان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ارتقاء</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lastRenderedPageBreak/>
        <w:t>بخشد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دیدگاهی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واحد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مشترك</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مشتریان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گسترش 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دهد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امکان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برخورد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فرد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فرد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آنها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فراهم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آورد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نهایت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مشتریان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اجازه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دهد تا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نحوه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تعامل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شرکت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برگزینند</w:t>
      </w:r>
      <w:r w:rsidRPr="000536E0">
        <w:rPr>
          <w:rFonts w:ascii="Times New Roman" w:eastAsia="Calibri" w:hAnsi="Times New Roman" w:cs="B Lotus"/>
          <w:sz w:val="28"/>
          <w:szCs w:val="28"/>
          <w:lang w:bidi="fa-IR"/>
        </w:rPr>
        <w:t>.</w:t>
      </w:r>
      <w:r w:rsidRPr="000536E0">
        <w:rPr>
          <w:rFonts w:ascii="Times New Roman" w:eastAsia="Calibri" w:hAnsi="Times New Roman" w:cs="B Lotus" w:hint="cs"/>
          <w:sz w:val="28"/>
          <w:szCs w:val="28"/>
          <w:rtl/>
        </w:rPr>
        <w:t xml:space="preserve"> 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دهه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گذشته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نیز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کمتر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موضوعی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اندازه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مدیریت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مورد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توجه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علاقه قرار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گرفته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حالیکه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شواهد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درمورد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اثرات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مدیریت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عملکرد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شرکت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هنوز ناکافی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ولی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شرکتها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سراسر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جهان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سالانه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میلیاردها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دلار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آنچه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پیشروان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نرم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افزار تکنولوژي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مدیریت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مینامند،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خرج</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کنند.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تعاریف</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مختلفی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مدیریت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توسط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افراد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دانشگاهی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کسب</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کار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ارائه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شده است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درحالیکه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بعضی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تعاریف</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شبیه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هستند،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ولی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وجود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علیرغم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کثرت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استفاده 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واژه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مدیریت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هنوز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توافقی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مفهوم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معناي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وجود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ندارد(ودکوک،2001).</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hint="cs"/>
          <w:sz w:val="28"/>
          <w:szCs w:val="28"/>
          <w:rtl/>
        </w:rPr>
        <w:t>عدم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توافق</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معناي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مدیریت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مشتری منجر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اقدامات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فعالیتهاي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مختلف</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مثل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پایگا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ههاي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داده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مراکز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تماس</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 اتوماسیون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نیروي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فروش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تجارت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الکترونیک</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تحت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عنوان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مدیریت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شده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است(رینارب و کومار،2000).شاید گویاترین تعریف از این مفهوم تعریفی باشد که زابلا و همکارانش(2004) ارائه داده است: مدیریت</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فرایندي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است</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مستمر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مشتمل</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ایجاد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بکارگیري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دانش</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 هوشمندي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بازار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جهت</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ایجاد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حفظ</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سبدي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روابط</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مشتریان</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که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بیشترین</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بازده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داشته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باشند</w:t>
      </w:r>
      <w:r w:rsidRPr="000536E0">
        <w:rPr>
          <w:rFonts w:ascii="Times New Roman" w:eastAsia="Calibri" w:hAnsi="Times New Roman" w:cs="B Lotus"/>
          <w:sz w:val="28"/>
          <w:szCs w:val="28"/>
        </w:rPr>
        <w:t>.</w:t>
      </w:r>
    </w:p>
    <w:p w:rsidR="00BA6681" w:rsidRPr="000536E0" w:rsidRDefault="00BA6681" w:rsidP="000536E0">
      <w:pPr>
        <w:bidi/>
        <w:spacing w:after="200" w:line="360" w:lineRule="auto"/>
        <w:jc w:val="both"/>
        <w:rPr>
          <w:rFonts w:ascii="Times New Roman" w:eastAsia="Calibri" w:hAnsi="Times New Roman" w:cs="B Lotus"/>
          <w:b/>
          <w:bCs/>
          <w:sz w:val="28"/>
          <w:szCs w:val="28"/>
          <w:rtl/>
          <w:lang w:bidi="fa-IR"/>
        </w:rPr>
      </w:pPr>
      <w:r w:rsidRPr="000536E0">
        <w:rPr>
          <w:rFonts w:ascii="Times New Roman" w:eastAsia="Calibri" w:hAnsi="Times New Roman" w:cs="B Lotus" w:hint="cs"/>
          <w:b/>
          <w:bCs/>
          <w:sz w:val="28"/>
          <w:szCs w:val="28"/>
          <w:rtl/>
          <w:lang w:bidi="fa-IR"/>
        </w:rPr>
        <w:t>2-3- بررسی مدل های مدیریت ارتباط با مشتری</w:t>
      </w:r>
      <w:r w:rsidRPr="000536E0">
        <w:rPr>
          <w:rFonts w:ascii="Times New Roman" w:eastAsia="Calibri" w:hAnsi="Times New Roman" w:cs="B Lotus"/>
          <w:b/>
          <w:bCs/>
          <w:sz w:val="28"/>
          <w:szCs w:val="28"/>
          <w:vertAlign w:val="superscript"/>
          <w:rtl/>
          <w:lang w:bidi="fa-IR"/>
        </w:rPr>
        <w:footnoteReference w:id="2"/>
      </w:r>
    </w:p>
    <w:p w:rsidR="00BA6681" w:rsidRPr="000536E0" w:rsidRDefault="00BA6681" w:rsidP="000536E0">
      <w:pPr>
        <w:bidi/>
        <w:spacing w:after="200" w:line="360" w:lineRule="auto"/>
        <w:jc w:val="both"/>
        <w:rPr>
          <w:rFonts w:ascii="Times New Roman" w:eastAsia="Calibri" w:hAnsi="Times New Roman" w:cs="B Lotus"/>
          <w:b/>
          <w:bCs/>
          <w:sz w:val="28"/>
          <w:szCs w:val="28"/>
          <w:rtl/>
          <w:lang w:bidi="fa-IR"/>
        </w:rPr>
      </w:pPr>
      <w:r w:rsidRPr="000536E0">
        <w:rPr>
          <w:rFonts w:ascii="Times New Roman" w:eastAsia="Calibri" w:hAnsi="Times New Roman" w:cs="B Lotus" w:hint="cs"/>
          <w:b/>
          <w:bCs/>
          <w:sz w:val="28"/>
          <w:szCs w:val="28"/>
          <w:rtl/>
          <w:lang w:bidi="fa-IR"/>
        </w:rPr>
        <w:t xml:space="preserve">2-3-1- مدل توسعه یافته </w:t>
      </w:r>
      <w:r w:rsidRPr="000536E0">
        <w:rPr>
          <w:rFonts w:ascii="Times New Roman" w:eastAsia="Calibri" w:hAnsi="Times New Roman" w:cs="B Lotus"/>
          <w:b/>
          <w:bCs/>
          <w:sz w:val="28"/>
          <w:szCs w:val="28"/>
          <w:rtl/>
          <w:lang w:bidi="fa-IR"/>
        </w:rPr>
        <w:t>مد</w:t>
      </w:r>
      <w:r w:rsidRPr="000536E0">
        <w:rPr>
          <w:rFonts w:ascii="Times New Roman" w:eastAsia="Calibri" w:hAnsi="Times New Roman" w:cs="B Lotus" w:hint="cs"/>
          <w:b/>
          <w:bCs/>
          <w:sz w:val="28"/>
          <w:szCs w:val="28"/>
          <w:rtl/>
          <w:lang w:bidi="fa-IR"/>
        </w:rPr>
        <w:t>ی</w:t>
      </w:r>
      <w:r w:rsidRPr="000536E0">
        <w:rPr>
          <w:rFonts w:ascii="Times New Roman" w:eastAsia="Calibri" w:hAnsi="Times New Roman" w:cs="B Lotus" w:hint="eastAsia"/>
          <w:b/>
          <w:bCs/>
          <w:sz w:val="28"/>
          <w:szCs w:val="28"/>
          <w:rtl/>
          <w:lang w:bidi="fa-IR"/>
        </w:rPr>
        <w:t>ر</w:t>
      </w:r>
      <w:r w:rsidRPr="000536E0">
        <w:rPr>
          <w:rFonts w:ascii="Times New Roman" w:eastAsia="Calibri" w:hAnsi="Times New Roman" w:cs="B Lotus" w:hint="cs"/>
          <w:b/>
          <w:bCs/>
          <w:sz w:val="28"/>
          <w:szCs w:val="28"/>
          <w:rtl/>
          <w:lang w:bidi="fa-IR"/>
        </w:rPr>
        <w:t>ی</w:t>
      </w:r>
      <w:r w:rsidRPr="000536E0">
        <w:rPr>
          <w:rFonts w:ascii="Times New Roman" w:eastAsia="Calibri" w:hAnsi="Times New Roman" w:cs="B Lotus" w:hint="eastAsia"/>
          <w:b/>
          <w:bCs/>
          <w:sz w:val="28"/>
          <w:szCs w:val="28"/>
          <w:rtl/>
          <w:lang w:bidi="fa-IR"/>
        </w:rPr>
        <w:t>ت</w:t>
      </w:r>
      <w:r w:rsidRPr="000536E0">
        <w:rPr>
          <w:rFonts w:ascii="Times New Roman" w:eastAsia="Calibri" w:hAnsi="Times New Roman" w:cs="B Lotus"/>
          <w:b/>
          <w:bCs/>
          <w:sz w:val="28"/>
          <w:szCs w:val="28"/>
          <w:rtl/>
          <w:lang w:bidi="fa-IR"/>
        </w:rPr>
        <w:t xml:space="preserve"> ارتباط با مشتر</w:t>
      </w:r>
      <w:r w:rsidRPr="000536E0">
        <w:rPr>
          <w:rFonts w:ascii="Times New Roman" w:eastAsia="Calibri" w:hAnsi="Times New Roman" w:cs="B Lotus" w:hint="cs"/>
          <w:b/>
          <w:bCs/>
          <w:sz w:val="28"/>
          <w:szCs w:val="28"/>
          <w:rtl/>
          <w:lang w:bidi="fa-IR"/>
        </w:rPr>
        <w:t>ی</w:t>
      </w:r>
    </w:p>
    <w:p w:rsidR="00BA6681" w:rsidRPr="000536E0" w:rsidRDefault="00BA6681" w:rsidP="000536E0">
      <w:pPr>
        <w:bidi/>
        <w:spacing w:after="200" w:line="360" w:lineRule="auto"/>
        <w:jc w:val="both"/>
        <w:rPr>
          <w:rFonts w:ascii="Times New Roman" w:eastAsia="Calibri" w:hAnsi="Times New Roman" w:cs="B Lotus"/>
          <w:sz w:val="28"/>
          <w:szCs w:val="28"/>
          <w:rtl/>
        </w:rPr>
      </w:pPr>
      <w:r w:rsidRPr="000536E0">
        <w:rPr>
          <w:rFonts w:ascii="Times New Roman" w:eastAsia="Calibri" w:hAnsi="Times New Roman" w:cs="B Lotus" w:hint="cs"/>
          <w:sz w:val="28"/>
          <w:szCs w:val="28"/>
          <w:rtl/>
          <w:lang w:bidi="fa-IR"/>
        </w:rPr>
        <w:t>این مدل که برگرفته از</w:t>
      </w:r>
      <w:r w:rsidRPr="000536E0">
        <w:rPr>
          <w:rFonts w:ascii="Times New Roman" w:eastAsia="Calibri" w:hAnsi="Times New Roman" w:cs="B Lotus" w:hint="cs"/>
          <w:sz w:val="28"/>
          <w:szCs w:val="28"/>
          <w:rtl/>
        </w:rPr>
        <w:t xml:space="preserve"> بلوغ</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قابلیت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نرم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افزار است . با توجه به فاکتور های بومی توسط خانکی در سال 1387 ارائه شد این مدل سیستم مدیریت ارتباط با مشتریان را در ابعاد زیر مورد بررسی قرار می دهد این ابعاد در جدول 2-6 نشان داده شده است.</w:t>
      </w:r>
    </w:p>
    <w:p w:rsidR="00BA6681" w:rsidRPr="000536E0" w:rsidRDefault="00BA6681" w:rsidP="000536E0">
      <w:pPr>
        <w:spacing w:after="200" w:line="360" w:lineRule="auto"/>
        <w:jc w:val="both"/>
        <w:rPr>
          <w:rFonts w:ascii="Times New Roman" w:eastAsia="Calibri" w:hAnsi="Times New Roman" w:cs="B Lotus"/>
          <w:sz w:val="28"/>
          <w:szCs w:val="28"/>
        </w:rPr>
      </w:pPr>
      <w:r w:rsidRPr="000536E0">
        <w:rPr>
          <w:rFonts w:ascii="Times New Roman" w:eastAsia="Calibri" w:hAnsi="Times New Roman" w:cs="B Lotus"/>
          <w:sz w:val="28"/>
          <w:szCs w:val="28"/>
          <w:rtl/>
        </w:rPr>
        <w:br w:type="page"/>
      </w:r>
    </w:p>
    <w:p w:rsidR="00BA6681" w:rsidRPr="000536E0" w:rsidRDefault="00BA6681" w:rsidP="000536E0">
      <w:pPr>
        <w:bidi/>
        <w:spacing w:after="200" w:line="360" w:lineRule="auto"/>
        <w:jc w:val="both"/>
        <w:rPr>
          <w:rFonts w:ascii="Times New Roman" w:eastAsia="Calibri" w:hAnsi="Times New Roman" w:cs="B Lotus"/>
          <w:sz w:val="28"/>
          <w:szCs w:val="28"/>
          <w:rtl/>
        </w:rPr>
      </w:pPr>
    </w:p>
    <w:p w:rsidR="00BA6681" w:rsidRPr="000536E0" w:rsidRDefault="00BA6681" w:rsidP="000536E0">
      <w:pPr>
        <w:bidi/>
        <w:spacing w:after="200" w:line="360" w:lineRule="auto"/>
        <w:jc w:val="both"/>
        <w:rPr>
          <w:rFonts w:ascii="Times New Roman" w:eastAsia="Calibri" w:hAnsi="Times New Roman" w:cs="B Lotus"/>
          <w:sz w:val="28"/>
          <w:szCs w:val="28"/>
          <w:rtl/>
        </w:rPr>
      </w:pPr>
      <w:r w:rsidRPr="000536E0">
        <w:rPr>
          <w:rFonts w:ascii="Times New Roman" w:eastAsia="Calibri" w:hAnsi="Times New Roman" w:cs="B Lotus" w:hint="cs"/>
          <w:sz w:val="28"/>
          <w:szCs w:val="28"/>
          <w:rtl/>
        </w:rPr>
        <w:t>جدول2-6-</w:t>
      </w:r>
      <w:r w:rsidRPr="000536E0">
        <w:rPr>
          <w:rFonts w:ascii="Times New Roman" w:eastAsia="Calibri" w:hAnsi="Times New Roman" w:cs="B Lotus" w:hint="cs"/>
          <w:sz w:val="28"/>
          <w:szCs w:val="28"/>
          <w:rtl/>
          <w:lang w:bidi="fa-IR"/>
        </w:rPr>
        <w:t xml:space="preserve"> ابعاد مدل توسعه یافته</w:t>
      </w:r>
      <w:r w:rsidRPr="000536E0">
        <w:rPr>
          <w:rFonts w:ascii="Times New Roman" w:eastAsia="Calibri" w:hAnsi="Times New Roman" w:cs="B Lotus"/>
          <w:sz w:val="28"/>
          <w:szCs w:val="28"/>
          <w:rtl/>
        </w:rPr>
        <w:t xml:space="preserve"> </w:t>
      </w:r>
      <w:r w:rsidRPr="000536E0">
        <w:rPr>
          <w:rFonts w:ascii="Times New Roman" w:eastAsia="Calibri" w:hAnsi="Times New Roman" w:cs="B Lotus"/>
          <w:sz w:val="28"/>
          <w:szCs w:val="28"/>
          <w:rtl/>
          <w:lang w:bidi="fa-IR"/>
        </w:rPr>
        <w:t>مد</w:t>
      </w:r>
      <w:r w:rsidRPr="000536E0">
        <w:rPr>
          <w:rFonts w:ascii="Times New Roman" w:eastAsia="Calibri" w:hAnsi="Times New Roman" w:cs="B Lotus" w:hint="cs"/>
          <w:sz w:val="28"/>
          <w:szCs w:val="28"/>
          <w:rtl/>
          <w:lang w:bidi="fa-IR"/>
        </w:rPr>
        <w:t>ی</w:t>
      </w:r>
      <w:r w:rsidRPr="000536E0">
        <w:rPr>
          <w:rFonts w:ascii="Times New Roman" w:eastAsia="Calibri" w:hAnsi="Times New Roman" w:cs="B Lotus" w:hint="eastAsia"/>
          <w:sz w:val="28"/>
          <w:szCs w:val="28"/>
          <w:rtl/>
          <w:lang w:bidi="fa-IR"/>
        </w:rPr>
        <w:t>ر</w:t>
      </w:r>
      <w:r w:rsidRPr="000536E0">
        <w:rPr>
          <w:rFonts w:ascii="Times New Roman" w:eastAsia="Calibri" w:hAnsi="Times New Roman" w:cs="B Lotus" w:hint="cs"/>
          <w:sz w:val="28"/>
          <w:szCs w:val="28"/>
          <w:rtl/>
          <w:lang w:bidi="fa-IR"/>
        </w:rPr>
        <w:t>ی</w:t>
      </w:r>
      <w:r w:rsidRPr="000536E0">
        <w:rPr>
          <w:rFonts w:ascii="Times New Roman" w:eastAsia="Calibri" w:hAnsi="Times New Roman" w:cs="B Lotus" w:hint="eastAsia"/>
          <w:sz w:val="28"/>
          <w:szCs w:val="28"/>
          <w:rtl/>
          <w:lang w:bidi="fa-IR"/>
        </w:rPr>
        <w:t>ت</w:t>
      </w:r>
      <w:r w:rsidRPr="000536E0">
        <w:rPr>
          <w:rFonts w:ascii="Times New Roman" w:eastAsia="Calibri" w:hAnsi="Times New Roman" w:cs="B Lotus"/>
          <w:sz w:val="28"/>
          <w:szCs w:val="28"/>
          <w:rtl/>
          <w:lang w:bidi="fa-IR"/>
        </w:rPr>
        <w:t xml:space="preserve"> ارتباط با مشتر</w:t>
      </w:r>
      <w:r w:rsidRPr="000536E0">
        <w:rPr>
          <w:rFonts w:ascii="Times New Roman" w:eastAsia="Calibri" w:hAnsi="Times New Roman" w:cs="B Lotus" w:hint="cs"/>
          <w:sz w:val="28"/>
          <w:szCs w:val="28"/>
          <w:rtl/>
          <w:lang w:bidi="fa-IR"/>
        </w:rPr>
        <w:t>ی ( خانکی ، 1387)</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noProof/>
          <w:sz w:val="28"/>
          <w:szCs w:val="28"/>
          <w:lang w:bidi="fa-IR"/>
        </w:rPr>
        <w:drawing>
          <wp:inline distT="0" distB="0" distL="0" distR="0">
            <wp:extent cx="5072380" cy="25965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l="20615" t="16002" r="18506" b="10841"/>
                    <a:stretch>
                      <a:fillRect/>
                    </a:stretch>
                  </pic:blipFill>
                  <pic:spPr bwMode="auto">
                    <a:xfrm>
                      <a:off x="0" y="0"/>
                      <a:ext cx="5072380" cy="2596515"/>
                    </a:xfrm>
                    <a:prstGeom prst="rect">
                      <a:avLst/>
                    </a:prstGeom>
                    <a:noFill/>
                    <a:ln>
                      <a:noFill/>
                    </a:ln>
                  </pic:spPr>
                </pic:pic>
              </a:graphicData>
            </a:graphic>
          </wp:inline>
        </w:drawing>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hint="cs"/>
          <w:sz w:val="28"/>
          <w:szCs w:val="28"/>
          <w:rtl/>
          <w:lang w:bidi="fa-IR"/>
        </w:rPr>
        <w:t>در این مدل که به صورت زیر ارائه شده است عواملی چون استراتژی،فرایند،فرهنگ، افراد سازمان به عنوان عوامل زمینه ای سازمانی در نظر گرفته شده اند این مدل در نمودار2-9 نشان داده شده است.</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noProof/>
          <w:sz w:val="28"/>
          <w:szCs w:val="28"/>
          <w:lang w:bidi="fa-IR"/>
        </w:rPr>
        <w:drawing>
          <wp:inline distT="0" distB="0" distL="0" distR="0">
            <wp:extent cx="5382895" cy="276923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l="27734" t="23260" r="20744" b="10498"/>
                    <a:stretch>
                      <a:fillRect/>
                    </a:stretch>
                  </pic:blipFill>
                  <pic:spPr bwMode="auto">
                    <a:xfrm>
                      <a:off x="0" y="0"/>
                      <a:ext cx="5382895" cy="2769235"/>
                    </a:xfrm>
                    <a:prstGeom prst="rect">
                      <a:avLst/>
                    </a:prstGeom>
                    <a:noFill/>
                    <a:ln>
                      <a:noFill/>
                    </a:ln>
                  </pic:spPr>
                </pic:pic>
              </a:graphicData>
            </a:graphic>
          </wp:inline>
        </w:drawing>
      </w:r>
    </w:p>
    <w:p w:rsidR="00BA6681" w:rsidRPr="000536E0" w:rsidRDefault="00BA6681" w:rsidP="000536E0">
      <w:pPr>
        <w:bidi/>
        <w:spacing w:after="200" w:line="360" w:lineRule="auto"/>
        <w:ind w:firstLine="720"/>
        <w:jc w:val="both"/>
        <w:rPr>
          <w:rFonts w:ascii="Times New Roman" w:eastAsia="Calibri" w:hAnsi="Times New Roman" w:cs="B Lotus"/>
          <w:sz w:val="28"/>
          <w:szCs w:val="28"/>
          <w:rtl/>
          <w:lang w:bidi="fa-IR"/>
        </w:rPr>
      </w:pPr>
      <w:r w:rsidRPr="000536E0">
        <w:rPr>
          <w:rFonts w:ascii="Times New Roman" w:eastAsia="Calibri" w:hAnsi="Times New Roman" w:cs="B Lotus" w:hint="cs"/>
          <w:sz w:val="28"/>
          <w:szCs w:val="28"/>
          <w:rtl/>
          <w:lang w:bidi="fa-IR"/>
        </w:rPr>
        <w:t>نمودار2-9- مدل بلوغ توسعه یافته( خانکی ، 1387)</w:t>
      </w:r>
    </w:p>
    <w:p w:rsidR="00BA6681" w:rsidRPr="000536E0" w:rsidRDefault="00BA6681" w:rsidP="000536E0">
      <w:pPr>
        <w:bidi/>
        <w:spacing w:after="200" w:line="360" w:lineRule="auto"/>
        <w:ind w:firstLine="720"/>
        <w:jc w:val="both"/>
        <w:rPr>
          <w:rFonts w:ascii="Times New Roman" w:eastAsia="Calibri" w:hAnsi="Times New Roman" w:cs="B Lotus"/>
          <w:sz w:val="28"/>
          <w:szCs w:val="28"/>
          <w:rtl/>
          <w:lang w:bidi="fa-IR"/>
        </w:rPr>
      </w:pPr>
    </w:p>
    <w:p w:rsidR="00BA6681" w:rsidRPr="000536E0" w:rsidRDefault="00BA6681" w:rsidP="000536E0">
      <w:pPr>
        <w:bidi/>
        <w:spacing w:after="200" w:line="360" w:lineRule="auto"/>
        <w:jc w:val="both"/>
        <w:rPr>
          <w:rFonts w:ascii="Times New Roman" w:eastAsia="Calibri" w:hAnsi="Times New Roman" w:cs="B Lotus"/>
          <w:b/>
          <w:bCs/>
          <w:sz w:val="28"/>
          <w:szCs w:val="28"/>
          <w:rtl/>
          <w:lang w:bidi="fa-IR"/>
        </w:rPr>
      </w:pPr>
      <w:r w:rsidRPr="000536E0">
        <w:rPr>
          <w:rFonts w:ascii="Times New Roman" w:eastAsia="Calibri" w:hAnsi="Times New Roman" w:cs="B Lotus" w:hint="cs"/>
          <w:b/>
          <w:bCs/>
          <w:sz w:val="28"/>
          <w:szCs w:val="28"/>
          <w:rtl/>
          <w:lang w:bidi="fa-IR"/>
        </w:rPr>
        <w:t>2-3-2-</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hint="cs"/>
          <w:b/>
          <w:bCs/>
          <w:sz w:val="28"/>
          <w:szCs w:val="28"/>
          <w:rtl/>
          <w:lang w:bidi="fa-IR"/>
        </w:rPr>
        <w:t>مدل گوپا و شارما</w:t>
      </w:r>
      <w:r w:rsidRPr="000536E0">
        <w:rPr>
          <w:rFonts w:ascii="Times New Roman" w:eastAsia="Calibri" w:hAnsi="Times New Roman" w:cs="B Lotus"/>
          <w:b/>
          <w:bCs/>
          <w:sz w:val="28"/>
          <w:szCs w:val="28"/>
          <w:vertAlign w:val="superscript"/>
          <w:rtl/>
          <w:lang w:bidi="fa-IR"/>
        </w:rPr>
        <w:footnoteReference w:id="3"/>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hint="cs"/>
          <w:sz w:val="28"/>
          <w:szCs w:val="28"/>
          <w:rtl/>
          <w:lang w:bidi="fa-IR"/>
        </w:rPr>
        <w:lastRenderedPageBreak/>
        <w:t>این مدل که در سال 2009 توسط گوپا و شارما ارائه شد نقش سه عامل کارکنان، فرایند ها و تکنولوژی را بر سیستم مدیریت ارتباط با مشتریان مورد بررسی قرار می دهد. آنان بیان می کنند عملکرد کارکنان و تسهیم اطلاعات در بین آنان می توانند در موفقیت سیستم مدیریت ارتباط با مشتریان موثر باشد.همچنین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lang w:bidi="fa-IR"/>
        </w:rPr>
        <w:t>فرایند های سازمان از قبیل فرایندهای برنامه ریزی استراتژیک،فرایند جریان اطلاعات،فرایند ایجاد ارزش برای مشتریان و بازنگری فرایندهای سازمانی می توانند بر ایجاد یک سیستم مدیریت ارتباط با مشتریان موثر باشند.در نهایت تکنولوژی مورد استفاده در مدیریت ارتباط با مشتریان نیز بر موفقیت این سیستم موثر است(گوپا و شارما،2009). این مدل در نمودار2-10 نشان داده شده است.</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noProof/>
          <w:sz w:val="28"/>
          <w:szCs w:val="28"/>
          <w:lang w:bidi="fa-IR"/>
        </w:rPr>
        <w:drawing>
          <wp:inline distT="0" distB="0" distL="0" distR="0">
            <wp:extent cx="4175125" cy="23291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l="34531" t="38426" r="34166" b="30563"/>
                    <a:stretch>
                      <a:fillRect/>
                    </a:stretch>
                  </pic:blipFill>
                  <pic:spPr bwMode="auto">
                    <a:xfrm>
                      <a:off x="0" y="0"/>
                      <a:ext cx="4175125" cy="2329180"/>
                    </a:xfrm>
                    <a:prstGeom prst="rect">
                      <a:avLst/>
                    </a:prstGeom>
                    <a:noFill/>
                    <a:ln>
                      <a:noFill/>
                    </a:ln>
                  </pic:spPr>
                </pic:pic>
              </a:graphicData>
            </a:graphic>
          </wp:inline>
        </w:drawing>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hint="cs"/>
          <w:sz w:val="28"/>
          <w:szCs w:val="28"/>
          <w:rtl/>
          <w:lang w:bidi="fa-IR"/>
        </w:rPr>
        <w:t>نمودار2-10- مدل گوپا و شارما (2009)</w:t>
      </w:r>
    </w:p>
    <w:p w:rsidR="00BA6681" w:rsidRPr="000536E0" w:rsidRDefault="00BA6681" w:rsidP="000536E0">
      <w:pPr>
        <w:bidi/>
        <w:spacing w:after="200" w:line="360" w:lineRule="auto"/>
        <w:jc w:val="both"/>
        <w:rPr>
          <w:rFonts w:ascii="Times New Roman" w:eastAsia="Calibri" w:hAnsi="Times New Roman" w:cs="B Lotus"/>
          <w:b/>
          <w:bCs/>
          <w:sz w:val="28"/>
          <w:szCs w:val="28"/>
          <w:rtl/>
          <w:lang w:bidi="fa-IR"/>
        </w:rPr>
      </w:pPr>
      <w:r w:rsidRPr="000536E0">
        <w:rPr>
          <w:rFonts w:ascii="Times New Roman" w:eastAsia="Calibri" w:hAnsi="Times New Roman" w:cs="B Lotus" w:hint="cs"/>
          <w:b/>
          <w:bCs/>
          <w:sz w:val="28"/>
          <w:szCs w:val="28"/>
          <w:rtl/>
          <w:lang w:bidi="fa-IR"/>
        </w:rPr>
        <w:t>2-3-3- مدل گاریدو و پادیلا</w:t>
      </w:r>
      <w:r w:rsidRPr="000536E0">
        <w:rPr>
          <w:rFonts w:ascii="Times New Roman" w:eastAsia="Calibri" w:hAnsi="Times New Roman" w:cs="B Lotus"/>
          <w:b/>
          <w:bCs/>
          <w:sz w:val="28"/>
          <w:szCs w:val="28"/>
          <w:vertAlign w:val="superscript"/>
          <w:rtl/>
          <w:lang w:bidi="fa-IR"/>
        </w:rPr>
        <w:footnoteReference w:id="4"/>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hint="cs"/>
          <w:sz w:val="28"/>
          <w:szCs w:val="28"/>
          <w:rtl/>
          <w:lang w:bidi="fa-IR"/>
        </w:rPr>
        <w:t>این مدل که در سال 2011 ارائه شد. یک سیستم مدیریت ارتباط با مشتری موفق را در گرو ارتباط مناسب با سیستم مدیریت دانش در سازمان می داند و موفقیت مدیریت ارتباط با مشتریان را با عواملی چون عوامل سازمانی و نتایج حاصل از پیاده سازی این سیستم اندازه گیری می کند. همچنین آنان بیان می دارند که نتایج پیاده سازی این سیستم مب توتند نتایج مالی و بازاریابی باشد و اجزای هر یک از این عوامل را به صورت  نمودار 2-11 ارائه می نمایند( گاریدو و پادیلا،2011).</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noProof/>
          <w:sz w:val="28"/>
          <w:szCs w:val="28"/>
          <w:lang w:bidi="fa-IR"/>
        </w:rPr>
        <w:lastRenderedPageBreak/>
        <w:drawing>
          <wp:inline distT="0" distB="0" distL="0" distR="0">
            <wp:extent cx="4839335" cy="34766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l="24603" t="27631" r="31332" b="9874"/>
                    <a:stretch>
                      <a:fillRect/>
                    </a:stretch>
                  </pic:blipFill>
                  <pic:spPr bwMode="auto">
                    <a:xfrm>
                      <a:off x="0" y="0"/>
                      <a:ext cx="4839335" cy="3476625"/>
                    </a:xfrm>
                    <a:prstGeom prst="rect">
                      <a:avLst/>
                    </a:prstGeom>
                    <a:noFill/>
                    <a:ln>
                      <a:noFill/>
                    </a:ln>
                  </pic:spPr>
                </pic:pic>
              </a:graphicData>
            </a:graphic>
          </wp:inline>
        </w:drawing>
      </w:r>
    </w:p>
    <w:p w:rsidR="00BA6681" w:rsidRPr="000536E0" w:rsidRDefault="00BA6681" w:rsidP="000536E0">
      <w:pPr>
        <w:bidi/>
        <w:spacing w:after="200" w:line="360" w:lineRule="auto"/>
        <w:jc w:val="both"/>
        <w:rPr>
          <w:rFonts w:ascii="Times New Roman" w:eastAsia="Calibri" w:hAnsi="Times New Roman" w:cs="B Lotus"/>
          <w:b/>
          <w:bCs/>
          <w:sz w:val="28"/>
          <w:szCs w:val="28"/>
          <w:lang w:bidi="fa-IR"/>
        </w:rPr>
      </w:pPr>
      <w:r w:rsidRPr="000536E0">
        <w:rPr>
          <w:rFonts w:ascii="Times New Roman" w:eastAsia="Calibri" w:hAnsi="Times New Roman" w:cs="B Lotus" w:hint="cs"/>
          <w:sz w:val="28"/>
          <w:szCs w:val="28"/>
          <w:rtl/>
          <w:lang w:bidi="fa-IR"/>
        </w:rPr>
        <w:t>نمودار2-11-</w:t>
      </w:r>
      <w:r w:rsidRPr="000536E0">
        <w:rPr>
          <w:rFonts w:ascii="Times New Roman" w:eastAsia="Calibri" w:hAnsi="Times New Roman" w:cs="B Lotus" w:hint="cs"/>
          <w:b/>
          <w:bCs/>
          <w:sz w:val="28"/>
          <w:szCs w:val="28"/>
          <w:rtl/>
          <w:lang w:bidi="fa-IR"/>
        </w:rPr>
        <w:t xml:space="preserve"> مدل گاریدو و پادیلا (2011)</w:t>
      </w:r>
    </w:p>
    <w:p w:rsidR="00BA6681" w:rsidRPr="000536E0" w:rsidRDefault="00BA6681" w:rsidP="000536E0">
      <w:pPr>
        <w:bidi/>
        <w:spacing w:after="200" w:line="360" w:lineRule="auto"/>
        <w:jc w:val="both"/>
        <w:rPr>
          <w:rFonts w:ascii="Times New Roman" w:eastAsia="Calibri" w:hAnsi="Times New Roman" w:cs="B Lotus"/>
          <w:b/>
          <w:bCs/>
          <w:sz w:val="28"/>
          <w:szCs w:val="28"/>
          <w:rtl/>
          <w:lang w:bidi="fa-IR"/>
        </w:rPr>
      </w:pPr>
      <w:r w:rsidRPr="000536E0">
        <w:rPr>
          <w:rFonts w:ascii="Times New Roman" w:eastAsia="Calibri" w:hAnsi="Times New Roman" w:cs="B Lotus" w:hint="cs"/>
          <w:b/>
          <w:bCs/>
          <w:sz w:val="28"/>
          <w:szCs w:val="28"/>
          <w:rtl/>
          <w:lang w:bidi="fa-IR"/>
        </w:rPr>
        <w:t>2-3-4- مدل جامع مدیریت ارتباط با مشتریان</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hint="cs"/>
          <w:sz w:val="28"/>
          <w:szCs w:val="28"/>
          <w:rtl/>
          <w:lang w:bidi="fa-IR"/>
        </w:rPr>
        <w:t>این مدل که توسط یانگ</w:t>
      </w:r>
      <w:r w:rsidRPr="000536E0">
        <w:rPr>
          <w:rFonts w:ascii="Times New Roman" w:eastAsia="Calibri" w:hAnsi="Times New Roman" w:cs="B Lotus"/>
          <w:sz w:val="28"/>
          <w:szCs w:val="28"/>
          <w:vertAlign w:val="superscript"/>
          <w:rtl/>
          <w:lang w:bidi="fa-IR"/>
        </w:rPr>
        <w:footnoteReference w:id="5"/>
      </w:r>
      <w:r w:rsidRPr="000536E0">
        <w:rPr>
          <w:rFonts w:ascii="Times New Roman" w:eastAsia="Calibri" w:hAnsi="Times New Roman" w:cs="B Lotus" w:hint="cs"/>
          <w:sz w:val="28"/>
          <w:szCs w:val="28"/>
          <w:rtl/>
          <w:lang w:bidi="fa-IR"/>
        </w:rPr>
        <w:t xml:space="preserve"> در سال 2009 ارائه شد در حقیقت یک مدل منسجم و یکپارچه برای اجرای موفق یک سیستم مدیریت ارتباط با مشتریان در سازمان است. این مدل برای مدیریت ارتباط با مشتریان را شامل 4 عامل اصلی می داند زیر ساخت ها ، فرایندها ، مشتری و عملکرد سازمانی . زیر ساخت ها در این مدل عواملی هستند که به صورت پایه ای و اساسی تحقق موفقیت آمیز مدیریت ارتباط با مشتریان را محقق می سازند که شامل تفکر سازمانی، رضایت کارکنان ، تفکر مدیران ، فناوری اطلاعات، رفتار کارکنان ، ارتباطات بازرگانی و گرایش بازار می شوند. همچنین زیر ساخت ها باعث بهبود عملکرد فرایند ها می شوند و فرایند ها خود شامل جذب مشتری ، بازگشت مشتری و افزایش مشتری می شود بدین معنی که جذب مشتری باعث افزایش میزان بازگشت مشتریان از دست رفته شده و این امر به افزایش مشتریان می انجامد. از سوی دیگر زیر ساخت ها علاوه بر بهبود فرایند ها به بهبود مشتری منجر می شوند که در این صورت به ایجاد ارزش در دیدگاه مشتریان ، رضایت مشتری و وفاداری مشتریان می انجامند.و در نهایت بهبود فرایند ها و مشتریان باعث بهبود عملکرد سازمانی می شود.(یانگ، 2009).</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noProof/>
          <w:sz w:val="28"/>
          <w:szCs w:val="28"/>
          <w:lang w:bidi="fa-IR"/>
        </w:rPr>
        <w:lastRenderedPageBreak/>
        <w:drawing>
          <wp:inline distT="0" distB="0" distL="0" distR="0">
            <wp:extent cx="5727700" cy="3476625"/>
            <wp:effectExtent l="0" t="0" r="82550" b="857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l="27838" t="21016" r="20615" b="13870"/>
                    <a:stretch>
                      <a:fillRect/>
                    </a:stretch>
                  </pic:blipFill>
                  <pic:spPr bwMode="auto">
                    <a:xfrm>
                      <a:off x="0" y="0"/>
                      <a:ext cx="5727700" cy="3476625"/>
                    </a:xfrm>
                    <a:prstGeom prst="rect">
                      <a:avLst/>
                    </a:prstGeom>
                    <a:noFill/>
                    <a:ln>
                      <a:noFill/>
                    </a:ln>
                    <a:effectLst>
                      <a:outerShdw dist="107763" dir="2700000" algn="ctr" rotWithShape="0">
                        <a:srgbClr val="808080">
                          <a:alpha val="50000"/>
                        </a:srgbClr>
                      </a:outerShdw>
                    </a:effectLst>
                  </pic:spPr>
                </pic:pic>
              </a:graphicData>
            </a:graphic>
          </wp:inline>
        </w:drawing>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hint="cs"/>
          <w:sz w:val="28"/>
          <w:szCs w:val="28"/>
          <w:rtl/>
          <w:lang w:bidi="fa-IR"/>
        </w:rPr>
        <w:t>نمودار2-12- مدل جامع مدیریت ارتباط با مشتریان (یانگ ،2009)</w:t>
      </w:r>
    </w:p>
    <w:p w:rsidR="00BA6681" w:rsidRPr="000536E0" w:rsidRDefault="00BA6681" w:rsidP="000536E0">
      <w:pPr>
        <w:bidi/>
        <w:spacing w:after="200" w:line="360" w:lineRule="auto"/>
        <w:jc w:val="both"/>
        <w:rPr>
          <w:rFonts w:ascii="Times New Roman" w:eastAsia="Calibri" w:hAnsi="Times New Roman" w:cs="B Lotus"/>
          <w:b/>
          <w:bCs/>
          <w:sz w:val="28"/>
          <w:szCs w:val="28"/>
          <w:rtl/>
        </w:rPr>
      </w:pPr>
      <w:r w:rsidRPr="000536E0">
        <w:rPr>
          <w:rFonts w:ascii="Times New Roman" w:eastAsia="Calibri" w:hAnsi="Times New Roman" w:cs="B Lotus" w:hint="cs"/>
          <w:b/>
          <w:bCs/>
          <w:sz w:val="28"/>
          <w:szCs w:val="28"/>
          <w:rtl/>
        </w:rPr>
        <w:t>2-3-5- مدل</w:t>
      </w:r>
      <w:r w:rsidRPr="000536E0">
        <w:rPr>
          <w:rFonts w:ascii="Times New Roman" w:eastAsia="Calibri" w:hAnsi="Times New Roman" w:cs="B Lotus"/>
          <w:b/>
          <w:bCs/>
          <w:sz w:val="28"/>
          <w:szCs w:val="28"/>
        </w:rPr>
        <w:t xml:space="preserve"> </w:t>
      </w:r>
      <w:r w:rsidRPr="000536E0">
        <w:rPr>
          <w:rFonts w:ascii="Times New Roman" w:eastAsia="Calibri" w:hAnsi="Times New Roman" w:cs="B Lotus" w:hint="cs"/>
          <w:b/>
          <w:bCs/>
          <w:sz w:val="28"/>
          <w:szCs w:val="28"/>
          <w:rtl/>
        </w:rPr>
        <w:t>گام</w:t>
      </w:r>
      <w:r w:rsidRPr="000536E0">
        <w:rPr>
          <w:rFonts w:ascii="Times New Roman" w:eastAsia="Calibri" w:hAnsi="Times New Roman" w:cs="B Lotus"/>
          <w:b/>
          <w:bCs/>
          <w:sz w:val="28"/>
          <w:szCs w:val="28"/>
        </w:rPr>
        <w:t xml:space="preserve"> </w:t>
      </w:r>
      <w:r w:rsidRPr="000536E0">
        <w:rPr>
          <w:rFonts w:ascii="Times New Roman" w:eastAsia="Calibri" w:hAnsi="Times New Roman" w:cs="B Lotus" w:hint="cs"/>
          <w:b/>
          <w:bCs/>
          <w:sz w:val="28"/>
          <w:szCs w:val="28"/>
          <w:rtl/>
        </w:rPr>
        <w:t>به</w:t>
      </w:r>
      <w:r w:rsidRPr="000536E0">
        <w:rPr>
          <w:rFonts w:ascii="Times New Roman" w:eastAsia="Calibri" w:hAnsi="Times New Roman" w:cs="B Lotus"/>
          <w:b/>
          <w:bCs/>
          <w:sz w:val="28"/>
          <w:szCs w:val="28"/>
        </w:rPr>
        <w:t xml:space="preserve"> </w:t>
      </w:r>
      <w:r w:rsidRPr="000536E0">
        <w:rPr>
          <w:rFonts w:ascii="Times New Roman" w:eastAsia="Calibri" w:hAnsi="Times New Roman" w:cs="B Lotus" w:hint="cs"/>
          <w:b/>
          <w:bCs/>
          <w:sz w:val="28"/>
          <w:szCs w:val="28"/>
          <w:rtl/>
        </w:rPr>
        <w:t>گام</w:t>
      </w:r>
      <w:r w:rsidRPr="000536E0">
        <w:rPr>
          <w:rFonts w:ascii="Times New Roman" w:eastAsia="Calibri" w:hAnsi="Times New Roman" w:cs="B Lotus"/>
          <w:b/>
          <w:bCs/>
          <w:sz w:val="28"/>
          <w:szCs w:val="28"/>
        </w:rPr>
        <w:t xml:space="preserve"> </w:t>
      </w:r>
      <w:r w:rsidRPr="000536E0">
        <w:rPr>
          <w:rFonts w:ascii="Times New Roman" w:eastAsia="Calibri" w:hAnsi="Times New Roman" w:cs="B Lotus" w:hint="cs"/>
          <w:b/>
          <w:bCs/>
          <w:sz w:val="28"/>
          <w:szCs w:val="28"/>
          <w:rtl/>
        </w:rPr>
        <w:t>پیاده سازي</w:t>
      </w:r>
      <w:r w:rsidRPr="000536E0">
        <w:rPr>
          <w:rFonts w:ascii="Times New Roman" w:eastAsia="Calibri" w:hAnsi="Times New Roman" w:cs="B Lotus"/>
          <w:b/>
          <w:bCs/>
          <w:sz w:val="28"/>
          <w:szCs w:val="28"/>
        </w:rPr>
        <w:t xml:space="preserve"> </w:t>
      </w:r>
      <w:r w:rsidRPr="000536E0">
        <w:rPr>
          <w:rFonts w:ascii="Times New Roman" w:eastAsia="Calibri" w:hAnsi="Times New Roman" w:cs="B Lotus" w:hint="cs"/>
          <w:b/>
          <w:bCs/>
          <w:sz w:val="28"/>
          <w:szCs w:val="28"/>
          <w:rtl/>
        </w:rPr>
        <w:t>سیستم</w:t>
      </w:r>
      <w:r w:rsidRPr="000536E0">
        <w:rPr>
          <w:rFonts w:ascii="Times New Roman" w:eastAsia="Calibri" w:hAnsi="Times New Roman" w:cs="B Lotus"/>
          <w:b/>
          <w:bCs/>
          <w:sz w:val="28"/>
          <w:szCs w:val="28"/>
        </w:rPr>
        <w:t xml:space="preserve"> </w:t>
      </w:r>
      <w:r w:rsidRPr="000536E0">
        <w:rPr>
          <w:rFonts w:ascii="Times New Roman" w:eastAsia="Calibri" w:hAnsi="Times New Roman" w:cs="B Lotus" w:hint="cs"/>
          <w:b/>
          <w:bCs/>
          <w:sz w:val="28"/>
          <w:szCs w:val="28"/>
          <w:rtl/>
        </w:rPr>
        <w:t>هاي سازمانی</w:t>
      </w:r>
    </w:p>
    <w:p w:rsidR="00BA6681" w:rsidRPr="000536E0" w:rsidRDefault="00BA6681" w:rsidP="000536E0">
      <w:pPr>
        <w:bidi/>
        <w:spacing w:after="200" w:line="360" w:lineRule="auto"/>
        <w:jc w:val="both"/>
        <w:rPr>
          <w:rFonts w:ascii="Times New Roman" w:eastAsia="Calibri" w:hAnsi="Times New Roman" w:cs="B Lotus"/>
          <w:sz w:val="28"/>
          <w:szCs w:val="28"/>
          <w:rtl/>
        </w:rPr>
      </w:pPr>
      <w:r w:rsidRPr="000536E0">
        <w:rPr>
          <w:rFonts w:ascii="Times New Roman" w:eastAsia="Calibri" w:hAnsi="Times New Roman" w:cs="B Lotus" w:hint="cs"/>
          <w:sz w:val="28"/>
          <w:szCs w:val="28"/>
          <w:rtl/>
        </w:rPr>
        <w:t>این مدل در چند سطح تدوین شده است این سطوح شامل امتیازدهی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پروژه،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تجزیه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فاز</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پیشروي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lang w:bidi="fa-IR"/>
        </w:rPr>
        <w:t>می باشند .</w:t>
      </w:r>
      <w:r w:rsidRPr="000536E0">
        <w:rPr>
          <w:rFonts w:ascii="Times New Roman" w:eastAsia="Calibri" w:hAnsi="Times New Roman" w:cs="B Lotus" w:hint="cs"/>
          <w:sz w:val="28"/>
          <w:szCs w:val="28"/>
          <w:rtl/>
        </w:rPr>
        <w:t>مرحله امتیازدهی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شامل</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ایجاد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اهداف</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واضح</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کسب</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کار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براي سرمایه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گذاري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مرحله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پروژه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ارائه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بسته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نرم</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افزاري،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تغییر فرایندهاي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عملیاتی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زمان،</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دامنه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بودجه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توافق</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شده است</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همچنین فاز</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تجزیه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بهبود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عملکرد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کسب</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کار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که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اغلب</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با پیاد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هسازي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سیستم</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سازمانی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دچار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افت</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شود،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پردازد</w:t>
      </w:r>
      <w:r w:rsidRPr="000536E0">
        <w:rPr>
          <w:rFonts w:ascii="Times New Roman" w:eastAsia="Calibri" w:hAnsi="Times New Roman" w:cs="B Lotus"/>
          <w:sz w:val="28"/>
          <w:szCs w:val="28"/>
        </w:rPr>
        <w:t>.</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hint="cs"/>
          <w:sz w:val="28"/>
          <w:szCs w:val="28"/>
          <w:rtl/>
        </w:rPr>
        <w:t>فاز</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پیشروي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نیز</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بهبود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ادامه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فعالیتهاي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مرتبط</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با سیستم</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اشاره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دارد. این</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مدل</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ویژگی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هاي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مرتبط</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با سیستم</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هاي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مختلف</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سازمانی را متشابه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نظر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گرفته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از تفاوتهاي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بین</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سیستم</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ها غفلت</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کرده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است</w:t>
      </w:r>
      <w:r w:rsidRPr="000536E0">
        <w:rPr>
          <w:rFonts w:ascii="Times New Roman" w:eastAsia="Calibri" w:hAnsi="Times New Roman" w:cs="B Lotus"/>
          <w:sz w:val="28"/>
          <w:szCs w:val="28"/>
        </w:rPr>
        <w:t>.</w:t>
      </w:r>
    </w:p>
    <w:p w:rsidR="00BA6681" w:rsidRPr="000536E0" w:rsidRDefault="00BA6681" w:rsidP="000536E0">
      <w:pPr>
        <w:bidi/>
        <w:spacing w:after="200" w:line="360" w:lineRule="auto"/>
        <w:ind w:left="49"/>
        <w:jc w:val="both"/>
        <w:rPr>
          <w:rFonts w:ascii="Times New Roman" w:eastAsia="Calibri" w:hAnsi="Times New Roman" w:cs="B Lotus"/>
          <w:b/>
          <w:bCs/>
          <w:sz w:val="28"/>
          <w:szCs w:val="28"/>
        </w:rPr>
      </w:pPr>
      <w:r w:rsidRPr="000536E0">
        <w:rPr>
          <w:rFonts w:ascii="Times New Roman" w:eastAsia="Calibri" w:hAnsi="Times New Roman" w:cs="B Lotus" w:hint="cs"/>
          <w:b/>
          <w:bCs/>
          <w:sz w:val="28"/>
          <w:szCs w:val="28"/>
          <w:rtl/>
          <w:lang w:bidi="fa-IR"/>
        </w:rPr>
        <w:t xml:space="preserve">2-3-6- </w:t>
      </w:r>
      <w:r w:rsidRPr="000536E0">
        <w:rPr>
          <w:rFonts w:ascii="Times New Roman" w:eastAsia="Calibri" w:hAnsi="Times New Roman" w:cs="B Lotus"/>
          <w:b/>
          <w:bCs/>
          <w:sz w:val="28"/>
          <w:szCs w:val="28"/>
          <w:rtl/>
        </w:rPr>
        <w:t>گام هاي متوال</w:t>
      </w:r>
      <w:r w:rsidRPr="000536E0">
        <w:rPr>
          <w:rFonts w:ascii="Times New Roman" w:eastAsia="Calibri" w:hAnsi="Times New Roman" w:cs="B Lotus" w:hint="cs"/>
          <w:b/>
          <w:bCs/>
          <w:sz w:val="28"/>
          <w:szCs w:val="28"/>
          <w:rtl/>
        </w:rPr>
        <w:t>ی</w:t>
      </w:r>
      <w:r w:rsidRPr="000536E0">
        <w:rPr>
          <w:rFonts w:ascii="Times New Roman" w:eastAsia="Calibri" w:hAnsi="Times New Roman" w:cs="B Lotus"/>
          <w:b/>
          <w:bCs/>
          <w:sz w:val="28"/>
          <w:szCs w:val="28"/>
          <w:rtl/>
        </w:rPr>
        <w:t xml:space="preserve"> بکارگ</w:t>
      </w:r>
      <w:r w:rsidRPr="000536E0">
        <w:rPr>
          <w:rFonts w:ascii="Times New Roman" w:eastAsia="Calibri" w:hAnsi="Times New Roman" w:cs="B Lotus" w:hint="cs"/>
          <w:b/>
          <w:bCs/>
          <w:sz w:val="28"/>
          <w:szCs w:val="28"/>
          <w:rtl/>
        </w:rPr>
        <w:t>ی</w:t>
      </w:r>
      <w:r w:rsidRPr="000536E0">
        <w:rPr>
          <w:rFonts w:ascii="Times New Roman" w:eastAsia="Calibri" w:hAnsi="Times New Roman" w:cs="B Lotus" w:hint="eastAsia"/>
          <w:b/>
          <w:bCs/>
          <w:sz w:val="28"/>
          <w:szCs w:val="28"/>
          <w:rtl/>
        </w:rPr>
        <w:t>ري</w:t>
      </w:r>
    </w:p>
    <w:p w:rsidR="00BA6681" w:rsidRPr="000536E0" w:rsidRDefault="00BA6681" w:rsidP="000536E0">
      <w:pPr>
        <w:bidi/>
        <w:spacing w:after="200" w:line="360" w:lineRule="auto"/>
        <w:ind w:left="49"/>
        <w:jc w:val="both"/>
        <w:rPr>
          <w:rFonts w:ascii="Times New Roman" w:eastAsia="Calibri" w:hAnsi="Times New Roman" w:cs="B Lotus"/>
          <w:sz w:val="28"/>
          <w:szCs w:val="28"/>
          <w:rtl/>
        </w:rPr>
      </w:pPr>
      <w:r w:rsidRPr="000536E0">
        <w:rPr>
          <w:rFonts w:ascii="Times New Roman" w:eastAsia="Calibri" w:hAnsi="Times New Roman" w:cs="B Lotus" w:hint="cs"/>
          <w:sz w:val="28"/>
          <w:szCs w:val="28"/>
          <w:rtl/>
        </w:rPr>
        <w:t xml:space="preserve">این مدل بیان می کند </w:t>
      </w:r>
      <w:r w:rsidRPr="000536E0">
        <w:rPr>
          <w:rFonts w:ascii="Times New Roman" w:eastAsia="Calibri" w:hAnsi="Times New Roman" w:cs="B Lotus"/>
          <w:sz w:val="28"/>
          <w:szCs w:val="28"/>
          <w:rtl/>
        </w:rPr>
        <w:t>بکارگ</w:t>
      </w:r>
      <w:r w:rsidRPr="000536E0">
        <w:rPr>
          <w:rFonts w:ascii="Times New Roman" w:eastAsia="Calibri" w:hAnsi="Times New Roman" w:cs="B Lotus" w:hint="cs"/>
          <w:sz w:val="28"/>
          <w:szCs w:val="28"/>
          <w:rtl/>
        </w:rPr>
        <w:t>ی</w:t>
      </w:r>
      <w:r w:rsidRPr="000536E0">
        <w:rPr>
          <w:rFonts w:ascii="Times New Roman" w:eastAsia="Calibri" w:hAnsi="Times New Roman" w:cs="B Lotus" w:hint="eastAsia"/>
          <w:sz w:val="28"/>
          <w:szCs w:val="28"/>
          <w:rtl/>
        </w:rPr>
        <w:t>ري</w:t>
      </w:r>
      <w:r w:rsidRPr="000536E0">
        <w:rPr>
          <w:rFonts w:ascii="Times New Roman" w:eastAsia="Calibri" w:hAnsi="Times New Roman" w:cs="B Lotus"/>
          <w:sz w:val="28"/>
          <w:szCs w:val="28"/>
          <w:rtl/>
        </w:rPr>
        <w:t xml:space="preserve"> مد</w:t>
      </w:r>
      <w:r w:rsidRPr="000536E0">
        <w:rPr>
          <w:rFonts w:ascii="Times New Roman" w:eastAsia="Calibri" w:hAnsi="Times New Roman" w:cs="B Lotus" w:hint="cs"/>
          <w:sz w:val="28"/>
          <w:szCs w:val="28"/>
          <w:rtl/>
        </w:rPr>
        <w:t>ی</w:t>
      </w:r>
      <w:r w:rsidRPr="000536E0">
        <w:rPr>
          <w:rFonts w:ascii="Times New Roman" w:eastAsia="Calibri" w:hAnsi="Times New Roman" w:cs="B Lotus" w:hint="eastAsia"/>
          <w:sz w:val="28"/>
          <w:szCs w:val="28"/>
          <w:rtl/>
        </w:rPr>
        <w:t>ر</w:t>
      </w:r>
      <w:r w:rsidRPr="000536E0">
        <w:rPr>
          <w:rFonts w:ascii="Times New Roman" w:eastAsia="Calibri" w:hAnsi="Times New Roman" w:cs="B Lotus" w:hint="cs"/>
          <w:sz w:val="28"/>
          <w:szCs w:val="28"/>
          <w:rtl/>
        </w:rPr>
        <w:t>ی</w:t>
      </w:r>
      <w:r w:rsidRPr="000536E0">
        <w:rPr>
          <w:rFonts w:ascii="Times New Roman" w:eastAsia="Calibri" w:hAnsi="Times New Roman" w:cs="B Lotus" w:hint="eastAsia"/>
          <w:sz w:val="28"/>
          <w:szCs w:val="28"/>
          <w:rtl/>
        </w:rPr>
        <w:t>ت</w:t>
      </w:r>
      <w:r w:rsidRPr="000536E0">
        <w:rPr>
          <w:rFonts w:ascii="Times New Roman" w:eastAsia="Calibri" w:hAnsi="Times New Roman" w:cs="B Lotus"/>
          <w:sz w:val="28"/>
          <w:szCs w:val="28"/>
          <w:rtl/>
        </w:rPr>
        <w:t xml:space="preserve"> ارتباط با مشتري داراي 12 گام متوال</w:t>
      </w:r>
      <w:r w:rsidRPr="000536E0">
        <w:rPr>
          <w:rFonts w:ascii="Times New Roman" w:eastAsia="Calibri" w:hAnsi="Times New Roman" w:cs="B Lotus" w:hint="cs"/>
          <w:sz w:val="28"/>
          <w:szCs w:val="28"/>
          <w:rtl/>
        </w:rPr>
        <w:t>ی</w:t>
      </w:r>
      <w:r w:rsidRPr="000536E0">
        <w:rPr>
          <w:rFonts w:ascii="Times New Roman" w:eastAsia="Calibri" w:hAnsi="Times New Roman" w:cs="B Lotus"/>
          <w:sz w:val="28"/>
          <w:szCs w:val="28"/>
          <w:rtl/>
        </w:rPr>
        <w:t xml:space="preserve"> است و ا</w:t>
      </w:r>
      <w:r w:rsidRPr="000536E0">
        <w:rPr>
          <w:rFonts w:ascii="Times New Roman" w:eastAsia="Calibri" w:hAnsi="Times New Roman" w:cs="B Lotus" w:hint="cs"/>
          <w:sz w:val="28"/>
          <w:szCs w:val="28"/>
          <w:rtl/>
        </w:rPr>
        <w:t>ی</w:t>
      </w:r>
      <w:r w:rsidRPr="000536E0">
        <w:rPr>
          <w:rFonts w:ascii="Times New Roman" w:eastAsia="Calibri" w:hAnsi="Times New Roman" w:cs="B Lotus" w:hint="eastAsia"/>
          <w:sz w:val="28"/>
          <w:szCs w:val="28"/>
          <w:rtl/>
        </w:rPr>
        <w:t>ن</w:t>
      </w:r>
      <w:r w:rsidRPr="000536E0">
        <w:rPr>
          <w:rFonts w:ascii="Times New Roman" w:eastAsia="Calibri" w:hAnsi="Times New Roman" w:cs="B Lotus"/>
          <w:sz w:val="28"/>
          <w:szCs w:val="28"/>
          <w:rtl/>
        </w:rPr>
        <w:t xml:space="preserve"> گام ها به سه گروه ا</w:t>
      </w:r>
      <w:r w:rsidRPr="000536E0">
        <w:rPr>
          <w:rFonts w:ascii="Times New Roman" w:eastAsia="Calibri" w:hAnsi="Times New Roman" w:cs="B Lotus" w:hint="cs"/>
          <w:sz w:val="28"/>
          <w:szCs w:val="28"/>
          <w:rtl/>
        </w:rPr>
        <w:t>ی</w:t>
      </w:r>
      <w:r w:rsidRPr="000536E0">
        <w:rPr>
          <w:rFonts w:ascii="Times New Roman" w:eastAsia="Calibri" w:hAnsi="Times New Roman" w:cs="B Lotus" w:hint="eastAsia"/>
          <w:sz w:val="28"/>
          <w:szCs w:val="28"/>
          <w:rtl/>
        </w:rPr>
        <w:t>جاد</w:t>
      </w:r>
      <w:r w:rsidRPr="000536E0">
        <w:rPr>
          <w:rFonts w:ascii="Times New Roman" w:eastAsia="Calibri" w:hAnsi="Times New Roman" w:cs="B Lotus"/>
          <w:sz w:val="28"/>
          <w:szCs w:val="28"/>
          <w:rtl/>
        </w:rPr>
        <w:t xml:space="preserve"> و تأس</w:t>
      </w:r>
      <w:r w:rsidRPr="000536E0">
        <w:rPr>
          <w:rFonts w:ascii="Times New Roman" w:eastAsia="Calibri" w:hAnsi="Times New Roman" w:cs="B Lotus" w:hint="cs"/>
          <w:sz w:val="28"/>
          <w:szCs w:val="28"/>
          <w:rtl/>
        </w:rPr>
        <w:t>ی</w:t>
      </w:r>
      <w:r w:rsidRPr="000536E0">
        <w:rPr>
          <w:rFonts w:ascii="Times New Roman" w:eastAsia="Calibri" w:hAnsi="Times New Roman" w:cs="B Lotus" w:hint="eastAsia"/>
          <w:sz w:val="28"/>
          <w:szCs w:val="28"/>
          <w:rtl/>
        </w:rPr>
        <w:t>س،</w:t>
      </w:r>
      <w:r w:rsidRPr="000536E0">
        <w:rPr>
          <w:rFonts w:ascii="Times New Roman" w:eastAsia="Calibri" w:hAnsi="Times New Roman" w:cs="B Lotus"/>
          <w:sz w:val="28"/>
          <w:szCs w:val="28"/>
          <w:rtl/>
        </w:rPr>
        <w:t xml:space="preserve"> پا</w:t>
      </w:r>
      <w:r w:rsidRPr="000536E0">
        <w:rPr>
          <w:rFonts w:ascii="Times New Roman" w:eastAsia="Calibri" w:hAnsi="Times New Roman" w:cs="B Lotus" w:hint="cs"/>
          <w:sz w:val="28"/>
          <w:szCs w:val="28"/>
          <w:rtl/>
        </w:rPr>
        <w:t>ی</w:t>
      </w:r>
      <w:r w:rsidRPr="000536E0">
        <w:rPr>
          <w:rFonts w:ascii="Times New Roman" w:eastAsia="Calibri" w:hAnsi="Times New Roman" w:cs="B Lotus" w:hint="eastAsia"/>
          <w:sz w:val="28"/>
          <w:szCs w:val="28"/>
          <w:rtl/>
        </w:rPr>
        <w:t>ه</w:t>
      </w:r>
      <w:r w:rsidRPr="000536E0">
        <w:rPr>
          <w:rFonts w:ascii="Times New Roman" w:eastAsia="Calibri" w:hAnsi="Times New Roman" w:cs="B Lotus"/>
          <w:sz w:val="28"/>
          <w:szCs w:val="28"/>
          <w:rtl/>
        </w:rPr>
        <w:t xml:space="preserve"> اي و پ</w:t>
      </w:r>
      <w:r w:rsidRPr="000536E0">
        <w:rPr>
          <w:rFonts w:ascii="Times New Roman" w:eastAsia="Calibri" w:hAnsi="Times New Roman" w:cs="B Lotus" w:hint="cs"/>
          <w:sz w:val="28"/>
          <w:szCs w:val="28"/>
          <w:rtl/>
        </w:rPr>
        <w:t>ی</w:t>
      </w:r>
      <w:r w:rsidRPr="000536E0">
        <w:rPr>
          <w:rFonts w:ascii="Times New Roman" w:eastAsia="Calibri" w:hAnsi="Times New Roman" w:cs="B Lotus" w:hint="eastAsia"/>
          <w:sz w:val="28"/>
          <w:szCs w:val="28"/>
          <w:rtl/>
        </w:rPr>
        <w:t>شرفته</w:t>
      </w:r>
      <w:r w:rsidRPr="000536E0">
        <w:rPr>
          <w:rFonts w:ascii="Times New Roman" w:eastAsia="Calibri" w:hAnsi="Times New Roman" w:cs="B Lotus"/>
          <w:sz w:val="28"/>
          <w:szCs w:val="28"/>
          <w:rtl/>
        </w:rPr>
        <w:t xml:space="preserve"> تقس</w:t>
      </w:r>
      <w:r w:rsidRPr="000536E0">
        <w:rPr>
          <w:rFonts w:ascii="Times New Roman" w:eastAsia="Calibri" w:hAnsi="Times New Roman" w:cs="B Lotus" w:hint="cs"/>
          <w:sz w:val="28"/>
          <w:szCs w:val="28"/>
          <w:rtl/>
        </w:rPr>
        <w:t>ی</w:t>
      </w:r>
      <w:r w:rsidRPr="000536E0">
        <w:rPr>
          <w:rFonts w:ascii="Times New Roman" w:eastAsia="Calibri" w:hAnsi="Times New Roman" w:cs="B Lotus" w:hint="eastAsia"/>
          <w:sz w:val="28"/>
          <w:szCs w:val="28"/>
          <w:rtl/>
        </w:rPr>
        <w:t>م</w:t>
      </w:r>
      <w:r w:rsidRPr="000536E0">
        <w:rPr>
          <w:rFonts w:ascii="Times New Roman" w:eastAsia="Calibri" w:hAnsi="Times New Roman" w:cs="B Lotus"/>
          <w:sz w:val="28"/>
          <w:szCs w:val="28"/>
          <w:rtl/>
        </w:rPr>
        <w:t xml:space="preserve"> م</w:t>
      </w:r>
      <w:r w:rsidRPr="000536E0">
        <w:rPr>
          <w:rFonts w:ascii="Times New Roman" w:eastAsia="Calibri" w:hAnsi="Times New Roman" w:cs="B Lotus" w:hint="cs"/>
          <w:sz w:val="28"/>
          <w:szCs w:val="28"/>
          <w:rtl/>
        </w:rPr>
        <w:t>ی</w:t>
      </w:r>
      <w:r w:rsidRPr="000536E0">
        <w:rPr>
          <w:rFonts w:ascii="Times New Roman" w:eastAsia="Calibri" w:hAnsi="Times New Roman" w:cs="B Lotus"/>
          <w:sz w:val="28"/>
          <w:szCs w:val="28"/>
          <w:rtl/>
        </w:rPr>
        <w:t xml:space="preserve"> شوند. هر گروه شامل تعدادي فرا</w:t>
      </w:r>
      <w:r w:rsidRPr="000536E0">
        <w:rPr>
          <w:rFonts w:ascii="Times New Roman" w:eastAsia="Calibri" w:hAnsi="Times New Roman" w:cs="B Lotus" w:hint="cs"/>
          <w:sz w:val="28"/>
          <w:szCs w:val="28"/>
          <w:rtl/>
        </w:rPr>
        <w:t>ی</w:t>
      </w:r>
      <w:r w:rsidRPr="000536E0">
        <w:rPr>
          <w:rFonts w:ascii="Times New Roman" w:eastAsia="Calibri" w:hAnsi="Times New Roman" w:cs="B Lotus" w:hint="eastAsia"/>
          <w:sz w:val="28"/>
          <w:szCs w:val="28"/>
          <w:rtl/>
        </w:rPr>
        <w:t>ندو</w:t>
      </w:r>
      <w:r w:rsidRPr="000536E0">
        <w:rPr>
          <w:rFonts w:ascii="Times New Roman" w:eastAsia="Calibri" w:hAnsi="Times New Roman" w:cs="B Lotus"/>
          <w:sz w:val="28"/>
          <w:szCs w:val="28"/>
          <w:rtl/>
        </w:rPr>
        <w:t xml:space="preserve"> ابعاد سازمان</w:t>
      </w:r>
      <w:r w:rsidRPr="000536E0">
        <w:rPr>
          <w:rFonts w:ascii="Times New Roman" w:eastAsia="Calibri" w:hAnsi="Times New Roman" w:cs="B Lotus" w:hint="cs"/>
          <w:sz w:val="28"/>
          <w:szCs w:val="28"/>
          <w:rtl/>
        </w:rPr>
        <w:t>ی</w:t>
      </w:r>
      <w:r w:rsidRPr="000536E0">
        <w:rPr>
          <w:rFonts w:ascii="Times New Roman" w:eastAsia="Calibri" w:hAnsi="Times New Roman" w:cs="B Lotus"/>
          <w:sz w:val="28"/>
          <w:szCs w:val="28"/>
          <w:rtl/>
        </w:rPr>
        <w:t xml:space="preserve"> م</w:t>
      </w:r>
      <w:r w:rsidRPr="000536E0">
        <w:rPr>
          <w:rFonts w:ascii="Times New Roman" w:eastAsia="Calibri" w:hAnsi="Times New Roman" w:cs="B Lotus" w:hint="cs"/>
          <w:sz w:val="28"/>
          <w:szCs w:val="28"/>
          <w:rtl/>
        </w:rPr>
        <w:t>ی</w:t>
      </w:r>
      <w:r w:rsidRPr="000536E0">
        <w:rPr>
          <w:rFonts w:ascii="Times New Roman" w:eastAsia="Calibri" w:hAnsi="Times New Roman" w:cs="B Lotus"/>
          <w:sz w:val="28"/>
          <w:szCs w:val="28"/>
          <w:rtl/>
        </w:rPr>
        <w:t xml:space="preserve"> شود و سازمان ترغ</w:t>
      </w:r>
      <w:r w:rsidRPr="000536E0">
        <w:rPr>
          <w:rFonts w:ascii="Times New Roman" w:eastAsia="Calibri" w:hAnsi="Times New Roman" w:cs="B Lotus" w:hint="cs"/>
          <w:sz w:val="28"/>
          <w:szCs w:val="28"/>
          <w:rtl/>
        </w:rPr>
        <w:t>ی</w:t>
      </w:r>
      <w:r w:rsidRPr="000536E0">
        <w:rPr>
          <w:rFonts w:ascii="Times New Roman" w:eastAsia="Calibri" w:hAnsi="Times New Roman" w:cs="B Lotus" w:hint="eastAsia"/>
          <w:sz w:val="28"/>
          <w:szCs w:val="28"/>
          <w:rtl/>
        </w:rPr>
        <w:t>ب</w:t>
      </w:r>
      <w:r w:rsidRPr="000536E0">
        <w:rPr>
          <w:rFonts w:ascii="Times New Roman" w:eastAsia="Calibri" w:hAnsi="Times New Roman" w:cs="B Lotus"/>
          <w:sz w:val="28"/>
          <w:szCs w:val="28"/>
          <w:rtl/>
        </w:rPr>
        <w:t xml:space="preserve"> م</w:t>
      </w:r>
      <w:r w:rsidRPr="000536E0">
        <w:rPr>
          <w:rFonts w:ascii="Times New Roman" w:eastAsia="Calibri" w:hAnsi="Times New Roman" w:cs="B Lotus" w:hint="cs"/>
          <w:sz w:val="28"/>
          <w:szCs w:val="28"/>
          <w:rtl/>
        </w:rPr>
        <w:t>ی</w:t>
      </w:r>
      <w:r w:rsidRPr="000536E0">
        <w:rPr>
          <w:rFonts w:ascii="Times New Roman" w:eastAsia="Calibri" w:hAnsi="Times New Roman" w:cs="B Lotus"/>
          <w:sz w:val="28"/>
          <w:szCs w:val="28"/>
          <w:rtl/>
        </w:rPr>
        <w:t xml:space="preserve"> شود تا به</w:t>
      </w:r>
      <w:r w:rsidRPr="000536E0">
        <w:rPr>
          <w:rFonts w:ascii="Times New Roman" w:eastAsia="Calibri" w:hAnsi="Times New Roman" w:cs="B Lotus" w:hint="cs"/>
          <w:sz w:val="28"/>
          <w:szCs w:val="28"/>
          <w:rtl/>
        </w:rPr>
        <w:t xml:space="preserve"> </w:t>
      </w:r>
      <w:r w:rsidRPr="000536E0">
        <w:rPr>
          <w:rFonts w:ascii="Times New Roman" w:eastAsia="Calibri" w:hAnsi="Times New Roman" w:cs="B Lotus"/>
          <w:sz w:val="28"/>
          <w:szCs w:val="28"/>
          <w:rtl/>
        </w:rPr>
        <w:t>صورت مرحله اي آنها را اجرا نما</w:t>
      </w:r>
      <w:r w:rsidRPr="000536E0">
        <w:rPr>
          <w:rFonts w:ascii="Times New Roman" w:eastAsia="Calibri" w:hAnsi="Times New Roman" w:cs="B Lotus" w:hint="cs"/>
          <w:sz w:val="28"/>
          <w:szCs w:val="28"/>
          <w:rtl/>
        </w:rPr>
        <w:t>ی</w:t>
      </w:r>
      <w:r w:rsidRPr="000536E0">
        <w:rPr>
          <w:rFonts w:ascii="Times New Roman" w:eastAsia="Calibri" w:hAnsi="Times New Roman" w:cs="B Lotus" w:hint="eastAsia"/>
          <w:sz w:val="28"/>
          <w:szCs w:val="28"/>
          <w:rtl/>
        </w:rPr>
        <w:t>د</w:t>
      </w:r>
      <w:r w:rsidRPr="000536E0">
        <w:rPr>
          <w:rFonts w:ascii="Times New Roman" w:eastAsia="Calibri" w:hAnsi="Times New Roman" w:cs="B Lotus"/>
          <w:sz w:val="28"/>
          <w:szCs w:val="28"/>
          <w:rtl/>
        </w:rPr>
        <w:t>.</w:t>
      </w:r>
      <w:r w:rsidRPr="000536E0">
        <w:rPr>
          <w:rFonts w:ascii="Times New Roman" w:eastAsia="Calibri" w:hAnsi="Times New Roman" w:cs="B Lotus" w:hint="cs"/>
          <w:sz w:val="28"/>
          <w:szCs w:val="28"/>
          <w:rtl/>
        </w:rPr>
        <w:t xml:space="preserve"> این</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مدل</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دیدي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فرایندي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به بلوغ</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مدیریت</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مشتري می نگرد</w:t>
      </w:r>
      <w:r w:rsidRPr="000536E0">
        <w:rPr>
          <w:rFonts w:ascii="Times New Roman" w:eastAsia="Calibri" w:hAnsi="Times New Roman" w:cs="B Lotus"/>
          <w:sz w:val="28"/>
          <w:szCs w:val="28"/>
        </w:rPr>
        <w:t>.</w:t>
      </w:r>
    </w:p>
    <w:p w:rsidR="00BA6681" w:rsidRPr="000536E0" w:rsidRDefault="00BA6681" w:rsidP="000536E0">
      <w:pPr>
        <w:bidi/>
        <w:spacing w:after="200" w:line="360" w:lineRule="auto"/>
        <w:ind w:left="49"/>
        <w:jc w:val="both"/>
        <w:rPr>
          <w:rFonts w:ascii="Times New Roman" w:eastAsia="Calibri" w:hAnsi="Times New Roman" w:cs="B Lotus"/>
          <w:sz w:val="28"/>
          <w:szCs w:val="28"/>
          <w:rtl/>
        </w:rPr>
      </w:pPr>
      <w:r w:rsidRPr="000536E0">
        <w:rPr>
          <w:rFonts w:ascii="Times New Roman" w:eastAsia="Calibri" w:hAnsi="Times New Roman" w:cs="B Lotus" w:hint="cs"/>
          <w:b/>
          <w:bCs/>
          <w:sz w:val="28"/>
          <w:szCs w:val="28"/>
          <w:rtl/>
          <w:lang w:bidi="fa-IR"/>
        </w:rPr>
        <w:lastRenderedPageBreak/>
        <w:t xml:space="preserve">2-3-7- </w:t>
      </w:r>
      <w:r w:rsidRPr="000536E0">
        <w:rPr>
          <w:rFonts w:ascii="Times New Roman" w:eastAsia="Calibri" w:hAnsi="Times New Roman" w:cs="B Lotus" w:hint="cs"/>
          <w:sz w:val="28"/>
          <w:szCs w:val="28"/>
          <w:rtl/>
        </w:rPr>
        <w:t>مدل</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ایمهوف</w:t>
      </w:r>
      <w:r w:rsidRPr="000536E0">
        <w:rPr>
          <w:rFonts w:ascii="Times New Roman" w:eastAsia="Calibri" w:hAnsi="Times New Roman" w:cs="B Lotus"/>
          <w:sz w:val="28"/>
          <w:szCs w:val="28"/>
          <w:vertAlign w:val="superscript"/>
          <w:rtl/>
        </w:rPr>
        <w:footnoteReference w:id="6"/>
      </w:r>
      <w:r w:rsidRPr="000536E0">
        <w:rPr>
          <w:rFonts w:ascii="Times New Roman" w:eastAsia="Calibri" w:hAnsi="Times New Roman" w:cs="B Lotus" w:hint="cs"/>
          <w:sz w:val="28"/>
          <w:szCs w:val="28"/>
          <w:rtl/>
          <w:lang w:bidi="fa-IR"/>
        </w:rPr>
        <w:t>(2002)</w:t>
      </w:r>
      <w:r w:rsidRPr="000536E0">
        <w:rPr>
          <w:rFonts w:ascii="Times New Roman" w:eastAsia="Calibri" w:hAnsi="Times New Roman" w:cs="B Lotus" w:hint="cs"/>
          <w:sz w:val="28"/>
          <w:szCs w:val="28"/>
          <w:rtl/>
        </w:rPr>
        <w:t xml:space="preserve"> </w:t>
      </w:r>
    </w:p>
    <w:p w:rsidR="00BA6681" w:rsidRPr="000536E0" w:rsidRDefault="00BA6681" w:rsidP="000536E0">
      <w:pPr>
        <w:bidi/>
        <w:spacing w:after="200" w:line="360" w:lineRule="auto"/>
        <w:ind w:left="49"/>
        <w:jc w:val="both"/>
        <w:rPr>
          <w:rFonts w:ascii="Times New Roman" w:eastAsia="Calibri" w:hAnsi="Times New Roman" w:cs="B Lotus"/>
          <w:sz w:val="28"/>
          <w:szCs w:val="28"/>
          <w:rtl/>
        </w:rPr>
      </w:pPr>
      <w:r w:rsidRPr="000536E0">
        <w:rPr>
          <w:rFonts w:ascii="Times New Roman" w:eastAsia="Calibri" w:hAnsi="Times New Roman" w:cs="B Lotus" w:hint="cs"/>
          <w:sz w:val="28"/>
          <w:szCs w:val="28"/>
          <w:rtl/>
        </w:rPr>
        <w:t>این مدل بر عواملی چون آگاهی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شناخت</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تمرکز</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ایجاد رضایتمندي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تعیین</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ارزش</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مندي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 افزایش</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وفاداري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مشتري اشاره دارد و با</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دیدي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فرایندي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به بلوغ</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مدیریت</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مشتري می نگرد</w:t>
      </w:r>
      <w:r w:rsidRPr="000536E0">
        <w:rPr>
          <w:rFonts w:ascii="Times New Roman" w:eastAsia="Calibri" w:hAnsi="Times New Roman" w:cs="B Lotus"/>
          <w:sz w:val="28"/>
          <w:szCs w:val="28"/>
        </w:rPr>
        <w:t>.</w:t>
      </w:r>
    </w:p>
    <w:p w:rsidR="00BA6681" w:rsidRPr="000536E0" w:rsidRDefault="00BA6681" w:rsidP="000536E0">
      <w:pPr>
        <w:bidi/>
        <w:spacing w:after="200" w:line="360" w:lineRule="auto"/>
        <w:ind w:left="49"/>
        <w:jc w:val="both"/>
        <w:rPr>
          <w:rFonts w:ascii="Times New Roman" w:eastAsia="Calibri" w:hAnsi="Times New Roman" w:cs="B Lotus"/>
          <w:b/>
          <w:bCs/>
          <w:sz w:val="28"/>
          <w:szCs w:val="28"/>
          <w:rtl/>
        </w:rPr>
      </w:pPr>
      <w:r w:rsidRPr="000536E0">
        <w:rPr>
          <w:rFonts w:ascii="Times New Roman" w:eastAsia="Calibri" w:hAnsi="Times New Roman" w:cs="B Lotus" w:hint="cs"/>
          <w:b/>
          <w:bCs/>
          <w:sz w:val="28"/>
          <w:szCs w:val="28"/>
          <w:rtl/>
        </w:rPr>
        <w:t>2-3-8- مدل</w:t>
      </w:r>
      <w:r w:rsidRPr="000536E0">
        <w:rPr>
          <w:rFonts w:ascii="Times New Roman" w:eastAsia="Calibri" w:hAnsi="Times New Roman" w:cs="B Lotus"/>
          <w:b/>
          <w:bCs/>
          <w:sz w:val="28"/>
          <w:szCs w:val="28"/>
        </w:rPr>
        <w:t xml:space="preserve"> </w:t>
      </w:r>
      <w:r w:rsidRPr="000536E0">
        <w:rPr>
          <w:rFonts w:ascii="Times New Roman" w:eastAsia="Calibri" w:hAnsi="Times New Roman" w:cs="B Lotus" w:hint="cs"/>
          <w:b/>
          <w:bCs/>
          <w:sz w:val="28"/>
          <w:szCs w:val="28"/>
          <w:rtl/>
        </w:rPr>
        <w:t>دانشگاه استکلهم</w:t>
      </w:r>
    </w:p>
    <w:p w:rsidR="00BA6681" w:rsidRPr="000536E0" w:rsidRDefault="00BA6681" w:rsidP="000536E0">
      <w:pPr>
        <w:bidi/>
        <w:spacing w:after="200" w:line="360" w:lineRule="auto"/>
        <w:ind w:left="49"/>
        <w:jc w:val="both"/>
        <w:rPr>
          <w:rFonts w:ascii="Times New Roman" w:eastAsia="Calibri" w:hAnsi="Times New Roman" w:cs="B Lotus"/>
          <w:sz w:val="28"/>
          <w:szCs w:val="28"/>
          <w:rtl/>
        </w:rPr>
      </w:pPr>
      <w:r w:rsidRPr="000536E0">
        <w:rPr>
          <w:rFonts w:ascii="Times New Roman" w:eastAsia="Calibri" w:hAnsi="Times New Roman" w:cs="B Lotus" w:hint="cs"/>
          <w:sz w:val="28"/>
          <w:szCs w:val="28"/>
          <w:rtl/>
        </w:rPr>
        <w:t>این مدل دارای چند سطح است سطح</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چشم انداز</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اطلاعات:</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که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جمع</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آوري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داده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مورد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مشتریان سازمان</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دیدگاه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مشترکی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مورد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آنها</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ایجاد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شود</w:t>
      </w:r>
      <w:r w:rsidRPr="000536E0">
        <w:rPr>
          <w:rFonts w:ascii="Times New Roman" w:eastAsia="Calibri" w:hAnsi="Times New Roman" w:cs="B Lotus"/>
          <w:sz w:val="28"/>
          <w:szCs w:val="28"/>
        </w:rPr>
        <w:t>.</w:t>
      </w:r>
      <w:r w:rsidRPr="000536E0">
        <w:rPr>
          <w:rFonts w:ascii="Times New Roman" w:eastAsia="Calibri" w:hAnsi="Times New Roman" w:cs="B Lotus" w:hint="cs"/>
          <w:sz w:val="28"/>
          <w:szCs w:val="28"/>
          <w:rtl/>
        </w:rPr>
        <w:t xml:space="preserve"> سطح</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عملیات:</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سطح</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تبلیغات</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بازاریابی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شناسایی می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شود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فعالیتها</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اساس</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طبقه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بندي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صورت</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می پذیرد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کسب</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کار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بطور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مستمر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اساس</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داده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هاي کسب</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شده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سطح</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دوم</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تحلیل</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 xml:space="preserve">مدلسازي  </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شود</w:t>
      </w:r>
      <w:r w:rsidRPr="000536E0">
        <w:rPr>
          <w:rFonts w:ascii="Times New Roman" w:eastAsia="Calibri" w:hAnsi="Times New Roman" w:cs="B Lotus"/>
          <w:sz w:val="28"/>
          <w:szCs w:val="28"/>
        </w:rPr>
        <w:t>.</w:t>
      </w:r>
      <w:r w:rsidRPr="000536E0">
        <w:rPr>
          <w:rFonts w:ascii="Times New Roman" w:eastAsia="Calibri" w:hAnsi="Times New Roman" w:cs="B Lotus" w:hint="cs"/>
          <w:sz w:val="28"/>
          <w:szCs w:val="28"/>
          <w:rtl/>
        </w:rPr>
        <w:t xml:space="preserve"> سطح</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تعامل</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سطح</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هماهنگی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یکپارچگی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بین بخش</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هاي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مختلف</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کسب</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وکار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شناسایی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شود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در مورد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نیازهاي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دانش</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فراوانی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وجود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دارد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دیدي کلی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مورد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ایجاد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شده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است</w:t>
      </w:r>
      <w:r w:rsidRPr="000536E0">
        <w:rPr>
          <w:rFonts w:ascii="Times New Roman" w:eastAsia="Calibri" w:hAnsi="Times New Roman" w:cs="B Lotus"/>
          <w:sz w:val="28"/>
          <w:szCs w:val="28"/>
        </w:rPr>
        <w:t>.</w:t>
      </w:r>
    </w:p>
    <w:p w:rsidR="00BA6681" w:rsidRPr="000536E0" w:rsidRDefault="00BA6681" w:rsidP="000536E0">
      <w:pPr>
        <w:bidi/>
        <w:spacing w:after="200" w:line="360" w:lineRule="auto"/>
        <w:ind w:left="49"/>
        <w:jc w:val="both"/>
        <w:rPr>
          <w:rFonts w:ascii="Times New Roman" w:eastAsia="Calibri" w:hAnsi="Times New Roman" w:cs="B Lotus"/>
          <w:b/>
          <w:bCs/>
          <w:sz w:val="28"/>
          <w:szCs w:val="28"/>
        </w:rPr>
      </w:pPr>
      <w:r w:rsidRPr="000536E0">
        <w:rPr>
          <w:rFonts w:ascii="Times New Roman" w:eastAsia="Calibri" w:hAnsi="Times New Roman" w:cs="B Lotus" w:hint="cs"/>
          <w:b/>
          <w:bCs/>
          <w:sz w:val="28"/>
          <w:szCs w:val="28"/>
          <w:rtl/>
          <w:lang w:bidi="fa-IR"/>
        </w:rPr>
        <w:t xml:space="preserve">2-3-9- </w:t>
      </w:r>
      <w:r w:rsidRPr="000536E0">
        <w:rPr>
          <w:rFonts w:ascii="Times New Roman" w:eastAsia="Calibri" w:hAnsi="Times New Roman" w:cs="B Lotus"/>
          <w:b/>
          <w:bCs/>
          <w:sz w:val="28"/>
          <w:szCs w:val="28"/>
          <w:rtl/>
        </w:rPr>
        <w:t>مدل گارتنر</w:t>
      </w:r>
      <w:r w:rsidRPr="000536E0">
        <w:rPr>
          <w:rFonts w:ascii="Times New Roman" w:eastAsia="Calibri" w:hAnsi="Times New Roman" w:cs="B Lotus"/>
          <w:b/>
          <w:bCs/>
          <w:sz w:val="28"/>
          <w:szCs w:val="28"/>
          <w:vertAlign w:val="superscript"/>
          <w:rtl/>
        </w:rPr>
        <w:footnoteReference w:id="7"/>
      </w:r>
      <w:r w:rsidRPr="000536E0">
        <w:rPr>
          <w:rFonts w:ascii="Times New Roman" w:eastAsia="Calibri" w:hAnsi="Times New Roman" w:cs="B Lotus" w:hint="cs"/>
          <w:b/>
          <w:bCs/>
          <w:sz w:val="28"/>
          <w:szCs w:val="28"/>
          <w:rtl/>
        </w:rPr>
        <w:t>(2001):</w:t>
      </w:r>
    </w:p>
    <w:p w:rsidR="00BA6681" w:rsidRPr="000536E0" w:rsidRDefault="00BA6681" w:rsidP="000536E0">
      <w:pPr>
        <w:bidi/>
        <w:spacing w:after="200" w:line="360" w:lineRule="auto"/>
        <w:ind w:left="49"/>
        <w:jc w:val="both"/>
        <w:rPr>
          <w:rFonts w:ascii="Times New Roman" w:eastAsia="Calibri" w:hAnsi="Times New Roman" w:cs="B Lotus"/>
          <w:sz w:val="28"/>
          <w:szCs w:val="28"/>
          <w:rtl/>
          <w:lang w:bidi="fa-IR"/>
        </w:rPr>
      </w:pP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مدل</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طور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کلی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شامل</w:t>
      </w:r>
      <w:r w:rsidRPr="000536E0">
        <w:rPr>
          <w:rFonts w:ascii="Times New Roman" w:eastAsia="Calibri" w:hAnsi="Times New Roman" w:cs="B Lotus"/>
          <w:sz w:val="28"/>
          <w:szCs w:val="28"/>
        </w:rPr>
        <w:t xml:space="preserve"> 6 </w:t>
      </w:r>
      <w:r w:rsidRPr="000536E0">
        <w:rPr>
          <w:rFonts w:ascii="Times New Roman" w:eastAsia="Calibri" w:hAnsi="Times New Roman" w:cs="B Lotus" w:hint="cs"/>
          <w:sz w:val="28"/>
          <w:szCs w:val="28"/>
          <w:rtl/>
        </w:rPr>
        <w:t>سطح</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باشد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که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سه دسته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ضعیف</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حال</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بهبود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عالی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تقسیم</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شوند.</w:t>
      </w:r>
      <w:r w:rsidRPr="000536E0">
        <w:rPr>
          <w:rFonts w:ascii="Times New Roman" w:eastAsia="Calibri" w:hAnsi="Times New Roman" w:cs="B Lotus" w:hint="cs"/>
          <w:sz w:val="28"/>
          <w:szCs w:val="28"/>
          <w:rtl/>
          <w:lang w:bidi="fa-IR"/>
        </w:rPr>
        <w:t xml:space="preserve">همچنین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مدل</w:t>
      </w:r>
      <w:r w:rsidRPr="000536E0">
        <w:rPr>
          <w:rFonts w:ascii="Times New Roman" w:eastAsia="Calibri" w:hAnsi="Times New Roman" w:cs="B Lotus"/>
          <w:sz w:val="28"/>
          <w:szCs w:val="28"/>
          <w:lang w:bidi="fa-IR"/>
        </w:rPr>
        <w:t xml:space="preserve"> 8 </w:t>
      </w:r>
      <w:r w:rsidRPr="000536E0">
        <w:rPr>
          <w:rFonts w:ascii="Times New Roman" w:eastAsia="Calibri" w:hAnsi="Times New Roman" w:cs="B Lotus" w:hint="cs"/>
          <w:sz w:val="28"/>
          <w:szCs w:val="28"/>
          <w:rtl/>
        </w:rPr>
        <w:t>عامل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اساسی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 براي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موفقیت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زمینه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مدیریت ارتباط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درنظر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گیرد، 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عوامل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عبارتند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چشم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انداز مدیریت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 استراتژي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مدیریت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 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تعامل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پیوسته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 مشتریان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ارزشمند،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مشارکت سازمانی،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فرایندها،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اطلاعات، تکنولوژي،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شاخص</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ها.</w:t>
      </w:r>
    </w:p>
    <w:p w:rsidR="00BA6681" w:rsidRPr="000536E0" w:rsidRDefault="00BA6681" w:rsidP="000536E0">
      <w:pPr>
        <w:bidi/>
        <w:spacing w:after="200" w:line="360" w:lineRule="auto"/>
        <w:ind w:left="49"/>
        <w:jc w:val="both"/>
        <w:rPr>
          <w:rFonts w:ascii="Times New Roman" w:eastAsia="Calibri" w:hAnsi="Times New Roman" w:cs="B Lotus"/>
          <w:b/>
          <w:bCs/>
          <w:sz w:val="28"/>
          <w:szCs w:val="28"/>
        </w:rPr>
      </w:pPr>
      <w:r w:rsidRPr="000536E0">
        <w:rPr>
          <w:rFonts w:ascii="Times New Roman" w:eastAsia="Calibri" w:hAnsi="Times New Roman" w:cs="B Lotus" w:hint="cs"/>
          <w:b/>
          <w:bCs/>
          <w:sz w:val="28"/>
          <w:szCs w:val="28"/>
          <w:rtl/>
          <w:lang w:bidi="fa-IR"/>
        </w:rPr>
        <w:t xml:space="preserve">2-3-10- </w:t>
      </w:r>
      <w:r w:rsidRPr="000536E0">
        <w:rPr>
          <w:rFonts w:ascii="Times New Roman" w:eastAsia="Calibri" w:hAnsi="Times New Roman" w:cs="B Lotus" w:hint="cs"/>
          <w:b/>
          <w:bCs/>
          <w:sz w:val="28"/>
          <w:szCs w:val="28"/>
          <w:rtl/>
        </w:rPr>
        <w:t xml:space="preserve"> مدل شرکت</w:t>
      </w:r>
      <w:r w:rsidRPr="000536E0">
        <w:rPr>
          <w:rFonts w:ascii="Times New Roman" w:eastAsia="Calibri" w:hAnsi="Times New Roman" w:cs="B Lotus"/>
          <w:b/>
          <w:bCs/>
          <w:sz w:val="28"/>
          <w:szCs w:val="28"/>
        </w:rPr>
        <w:t xml:space="preserve"> </w:t>
      </w:r>
      <w:r w:rsidRPr="000536E0">
        <w:rPr>
          <w:rFonts w:ascii="Times New Roman" w:eastAsia="Calibri" w:hAnsi="Times New Roman" w:cs="B Lotus" w:hint="cs"/>
          <w:b/>
          <w:bCs/>
          <w:sz w:val="28"/>
          <w:szCs w:val="28"/>
          <w:rtl/>
        </w:rPr>
        <w:t>دتکون</w:t>
      </w:r>
    </w:p>
    <w:p w:rsidR="00BA6681" w:rsidRPr="000536E0" w:rsidRDefault="00BA6681" w:rsidP="000536E0">
      <w:pPr>
        <w:bidi/>
        <w:spacing w:after="200" w:line="360" w:lineRule="auto"/>
        <w:ind w:left="49"/>
        <w:jc w:val="both"/>
        <w:rPr>
          <w:rFonts w:ascii="Times New Roman" w:eastAsia="Calibri" w:hAnsi="Times New Roman" w:cs="B Lotus"/>
          <w:sz w:val="28"/>
          <w:szCs w:val="28"/>
        </w:rPr>
      </w:pPr>
      <w:r w:rsidRPr="000536E0">
        <w:rPr>
          <w:rFonts w:ascii="Times New Roman" w:eastAsia="Calibri" w:hAnsi="Times New Roman" w:cs="B Lotus" w:hint="cs"/>
          <w:sz w:val="28"/>
          <w:szCs w:val="28"/>
          <w:rtl/>
        </w:rPr>
        <w:t>ابعاد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مدل</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دتکون</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شامل</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شش</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موضوع</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عمده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استراتژي، بازاریابی،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فروش،</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خدمات،</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کانالها</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نقاط</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تماس</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مشتري، مدیریت</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تحلیلی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کسب</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دانش</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مشتري می باشد.همچنین این مدل ز</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پنج</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سطح</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تشکیل شده</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است</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مراحل</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مختلف مدیریت</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را براي</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هر</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بعد</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نشان</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rPr>
        <w:t xml:space="preserve"> </w:t>
      </w:r>
      <w:r w:rsidRPr="000536E0">
        <w:rPr>
          <w:rFonts w:ascii="Times New Roman" w:eastAsia="Calibri" w:hAnsi="Times New Roman" w:cs="B Lotus" w:hint="cs"/>
          <w:sz w:val="28"/>
          <w:szCs w:val="28"/>
          <w:rtl/>
        </w:rPr>
        <w:t>دهد.</w:t>
      </w:r>
    </w:p>
    <w:p w:rsidR="00BA6681" w:rsidRPr="000536E0" w:rsidRDefault="00BA6681" w:rsidP="000536E0">
      <w:pPr>
        <w:bidi/>
        <w:spacing w:after="200" w:line="360" w:lineRule="auto"/>
        <w:ind w:left="49"/>
        <w:jc w:val="both"/>
        <w:rPr>
          <w:rFonts w:ascii="Times New Roman" w:eastAsia="Calibri" w:hAnsi="Times New Roman" w:cs="B Lotus"/>
          <w:sz w:val="28"/>
          <w:szCs w:val="28"/>
          <w:rtl/>
          <w:lang w:bidi="fa-IR"/>
        </w:rPr>
      </w:pPr>
      <w:r w:rsidRPr="000536E0">
        <w:rPr>
          <w:rFonts w:ascii="Times New Roman" w:eastAsia="Calibri" w:hAnsi="Times New Roman" w:cs="B Lotus" w:hint="cs"/>
          <w:sz w:val="28"/>
          <w:szCs w:val="28"/>
          <w:rtl/>
        </w:rPr>
        <w:t>به طور کلی اولاً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تعداد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هایی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بلوغ</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مدیریت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ارتباط 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پرداخته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باشند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محدود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طرفی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موجود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نیز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دیدي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محدود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مفهوم داشته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بنا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تخصص</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ارائه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دهنده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تنها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یک</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یا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تعداد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محدودي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وجوه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بدان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پرداخته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غالب 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مدلها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دیدگاهی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فرایندي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مفهوم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دارند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تعالی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مشتریان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منوط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توجه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 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فرایندها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بهبود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آنها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دانند،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لیکن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مفهوم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lastRenderedPageBreak/>
        <w:t>داراي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ابعاد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گسترده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وسیعی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تمامی سازمان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اجزاء</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منابع</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آن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بسیج</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لذا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بلوغ</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تعالی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مفهوم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سازمانی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نیازمند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توجه گام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گام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تمامی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ابعاد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عوامل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قسمت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بعد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اساس</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مطالعات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صورت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گرفته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مدلی جامع</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ارائه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شده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است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که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تمامی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ابعاد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عوامل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موفقیت،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مدیریت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نظر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گرفته 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مسیري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گام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گام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براي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توسعه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تعالی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مفهوم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پیشنهاد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دهد</w:t>
      </w:r>
      <w:r w:rsidRPr="000536E0">
        <w:rPr>
          <w:rFonts w:ascii="Times New Roman" w:eastAsia="Calibri" w:hAnsi="Times New Roman" w:cs="B Lotus"/>
          <w:sz w:val="28"/>
          <w:szCs w:val="28"/>
          <w:lang w:bidi="fa-IR"/>
        </w:rPr>
        <w:t>.</w:t>
      </w:r>
    </w:p>
    <w:p w:rsidR="00BA6681" w:rsidRPr="000536E0" w:rsidRDefault="00BA6681" w:rsidP="000536E0">
      <w:pPr>
        <w:bidi/>
        <w:spacing w:after="200" w:line="360" w:lineRule="auto"/>
        <w:jc w:val="both"/>
        <w:rPr>
          <w:rFonts w:ascii="Times New Roman" w:eastAsia="Calibri" w:hAnsi="Times New Roman" w:cs="B Lotus"/>
          <w:b/>
          <w:bCs/>
          <w:sz w:val="28"/>
          <w:szCs w:val="28"/>
          <w:rtl/>
          <w:lang w:bidi="fa-IR"/>
        </w:rPr>
      </w:pPr>
      <w:r w:rsidRPr="000536E0">
        <w:rPr>
          <w:rFonts w:ascii="Times New Roman" w:eastAsia="Calibri" w:hAnsi="Times New Roman" w:cs="B Lotus" w:hint="cs"/>
          <w:b/>
          <w:bCs/>
          <w:sz w:val="28"/>
          <w:szCs w:val="28"/>
          <w:rtl/>
          <w:lang w:bidi="fa-IR"/>
        </w:rPr>
        <w:t>2-4-5- مروری بر تحقیقات انجام شده</w:t>
      </w:r>
    </w:p>
    <w:p w:rsidR="00BA6681" w:rsidRPr="000536E0" w:rsidRDefault="00BA6681" w:rsidP="000536E0">
      <w:pPr>
        <w:bidi/>
        <w:spacing w:after="200" w:line="360" w:lineRule="auto"/>
        <w:jc w:val="both"/>
        <w:rPr>
          <w:rFonts w:ascii="Times New Roman" w:eastAsia="Calibri" w:hAnsi="Times New Roman" w:cs="B Lotus"/>
          <w:b/>
          <w:bCs/>
          <w:sz w:val="28"/>
          <w:szCs w:val="28"/>
          <w:rtl/>
          <w:lang w:bidi="fa-IR"/>
        </w:rPr>
      </w:pPr>
      <w:r w:rsidRPr="000536E0">
        <w:rPr>
          <w:rFonts w:ascii="Times New Roman" w:eastAsia="Calibri" w:hAnsi="Times New Roman" w:cs="B Lotus" w:hint="cs"/>
          <w:b/>
          <w:bCs/>
          <w:sz w:val="28"/>
          <w:szCs w:val="28"/>
          <w:rtl/>
          <w:lang w:bidi="fa-IR"/>
        </w:rPr>
        <w:t xml:space="preserve">الف ) </w:t>
      </w:r>
      <w:r w:rsidRPr="000536E0">
        <w:rPr>
          <w:rFonts w:ascii="Times New Roman" w:eastAsia="Calibri" w:hAnsi="Times New Roman" w:cs="B Lotus"/>
          <w:b/>
          <w:bCs/>
          <w:sz w:val="28"/>
          <w:szCs w:val="28"/>
          <w:rtl/>
          <w:lang w:bidi="fa-IR"/>
        </w:rPr>
        <w:t>تحقیقات انجام شده در داخل کشور:</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sz w:val="28"/>
          <w:szCs w:val="28"/>
          <w:rtl/>
          <w:lang w:bidi="fa-IR"/>
        </w:rPr>
        <w:t xml:space="preserve">انواری رستمی و همکارانش (1382) به ارائه مدل سنجش و اندازه گیری سرمایه فکری در شرکت ها پرداختند و در نهایت پنج روش ارزشگزاری کمی را معرفی نموند این روش ها مبتنی بر داده های محاسباتی ساده حسابداری و اقتصادی بوده و از سهولت کار فراوانی برخوردار بودند. </w:t>
      </w:r>
      <w:r w:rsidRPr="000536E0">
        <w:rPr>
          <w:rFonts w:ascii="Times New Roman" w:eastAsia="Calibri" w:hAnsi="Times New Roman" w:cs="B Lotus" w:hint="cs"/>
          <w:sz w:val="28"/>
          <w:szCs w:val="28"/>
          <w:rtl/>
          <w:lang w:bidi="fa-IR"/>
        </w:rPr>
        <w:t>این مطالعه که به صورت تطبیقی انجام پذیرفت شاخص های مورد ارزیابی ، مقایسه و تطبیق قرار گرفت.</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sz w:val="28"/>
          <w:szCs w:val="28"/>
          <w:rtl/>
          <w:lang w:bidi="fa-IR"/>
        </w:rPr>
        <w:t>قلیچلی و همکارانش (1385) به بررسی نقش سرمایه های فکری در ایجاد مزیت رقابتی پرداختند. در این مطالعه سرمایه های فکری به سرمایه های رابطه ای ، ساختاری و انسانی تقسیم شد. و مزیت رقابتی در سازمان مورد مطالعه کیفیت،طراحی،پشتیبانی،تصویر و قیمت در نظر گرفته شد. نتایج حاصل از این پژوهش نشان می دهد بین سرمایه های فکری و مزیت رقابتی همبستگی مثبت وجود دارد.</w:t>
      </w:r>
      <w:r w:rsidRPr="000536E0">
        <w:rPr>
          <w:rFonts w:ascii="Times New Roman" w:eastAsia="Calibri" w:hAnsi="Times New Roman" w:cs="B Lotus" w:hint="cs"/>
          <w:sz w:val="28"/>
          <w:szCs w:val="28"/>
          <w:rtl/>
          <w:lang w:bidi="fa-IR"/>
        </w:rPr>
        <w:t>این مطالعه در یکی از شعب بانک رفاه کارگران با بهره گیری از نظرات کارشناسان و مدیران انجام شده است.</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sz w:val="28"/>
          <w:szCs w:val="28"/>
          <w:rtl/>
          <w:lang w:bidi="fa-IR"/>
        </w:rPr>
        <w:t>علوی و قریشی (1386) در مطالعه خود به ارائه الگوی اندازه گیری سرمایه های فکری در سازمان های ایرانی پرداختند.در این مطالعه شاخص های مشتریان، فناوری اطلاعات،کارکنان،مالی،تحقیق و توسعه،سلامت جامعه و سلامت محیط زیست به عنوان شاخص های بومی اندازه گیری سرمایه های فکری در سازمان های ایرانی معرفی شد.</w:t>
      </w:r>
      <w:r w:rsidRPr="000536E0">
        <w:rPr>
          <w:rFonts w:ascii="Times New Roman" w:eastAsia="Calibri" w:hAnsi="Times New Roman" w:cs="B Lotus" w:hint="cs"/>
          <w:sz w:val="28"/>
          <w:szCs w:val="28"/>
          <w:rtl/>
          <w:lang w:bidi="fa-IR"/>
        </w:rPr>
        <w:t>جامعه مورد مطالعه در این تحقیق شرکت های پذیرفته ده در بورس اوراق بهادار تهران که در بازه زمانی 1384تا 1385 پذیرفته شده است می باشد. نمونه انتخابی در این مطالعه 30 شرکت می باشد.</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sz w:val="28"/>
          <w:szCs w:val="28"/>
          <w:rtl/>
          <w:lang w:bidi="fa-IR"/>
        </w:rPr>
        <w:t>طاهرپور و همکارانش (1389) به بررسی ارتباط مدیریت ارتباط با مشتریان و عملکرد های بازاریابی پرداختند. آنان اجزای یک سیستم مدیریت ارتباط با مشتریان را مدیریت دانش،تکنولوژی و تمرکز بر روی مشتریان می دانند و عملکرد بازاریابی این سیستم را افزایش اعتماد و رضایتمندی مشتریان معرفی می کنند.</w:t>
      </w:r>
      <w:r w:rsidRPr="000536E0">
        <w:rPr>
          <w:rFonts w:ascii="Times New Roman" w:eastAsia="Calibri" w:hAnsi="Times New Roman" w:cs="B Lotus" w:hint="cs"/>
          <w:sz w:val="28"/>
          <w:szCs w:val="28"/>
          <w:rtl/>
          <w:lang w:bidi="fa-IR"/>
        </w:rPr>
        <w:t xml:space="preserve"> جامعه مورد مطالعه در این پژوهش کلیه بانک های دولتی و خصوصی موجود بود که از بین آنها 15 بانک انتخاب که 9 بانک دولتی و 5 بانک خصوصی بودند.</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sz w:val="28"/>
          <w:szCs w:val="28"/>
          <w:rtl/>
          <w:lang w:bidi="fa-IR"/>
        </w:rPr>
        <w:lastRenderedPageBreak/>
        <w:t xml:space="preserve">مجتهد زاده و همکارانش(1389) به بررسی رابطه سرمایه های فکری و عملکرد صنعت بیمه پرداختند.و سرمایه های انسانی،مشتری و ساختاری را به عنوان سرمایه های فکری سازمانی معرفی نمودند در نهایت بیان داشتند که بین سرمایه های انسانی و ساختاری و عملکرد صنعت بیمه همبستگی مثبتی وجود دارد.شایان ذکر است عملکرد صنعت بیمه در این مطالعه از دیدگاه </w:t>
      </w:r>
      <w:r w:rsidRPr="000536E0">
        <w:rPr>
          <w:rFonts w:ascii="Times New Roman" w:eastAsia="Calibri" w:hAnsi="Times New Roman" w:cs="B Lotus" w:hint="cs"/>
          <w:sz w:val="28"/>
          <w:szCs w:val="28"/>
          <w:rtl/>
          <w:lang w:bidi="fa-IR"/>
        </w:rPr>
        <w:t>کارکنان</w:t>
      </w:r>
      <w:r w:rsidRPr="000536E0">
        <w:rPr>
          <w:rFonts w:ascii="Times New Roman" w:eastAsia="Calibri" w:hAnsi="Times New Roman" w:cs="B Lotus"/>
          <w:sz w:val="28"/>
          <w:szCs w:val="28"/>
          <w:rtl/>
          <w:lang w:bidi="fa-IR"/>
        </w:rPr>
        <w:t xml:space="preserve"> در این صنعت مورد بررسی قرار گرفته است.</w:t>
      </w:r>
      <w:r w:rsidRPr="000536E0">
        <w:rPr>
          <w:rFonts w:ascii="Times New Roman" w:eastAsia="Calibri" w:hAnsi="Times New Roman" w:cs="B Lotus" w:hint="cs"/>
          <w:sz w:val="28"/>
          <w:szCs w:val="28"/>
          <w:rtl/>
          <w:lang w:bidi="fa-IR"/>
        </w:rPr>
        <w:t xml:space="preserve"> جامعه مورد مطالعه در این پژوهش کلیه کارکنان دفاتر مرکزی بیمه های موجود در شهر تهران تا سال 1389 می باشد.</w:t>
      </w:r>
    </w:p>
    <w:p w:rsidR="00BA6681" w:rsidRPr="000536E0" w:rsidRDefault="00BA6681" w:rsidP="000536E0">
      <w:pPr>
        <w:bidi/>
        <w:spacing w:after="200" w:line="360" w:lineRule="auto"/>
        <w:jc w:val="both"/>
        <w:rPr>
          <w:rFonts w:ascii="Times New Roman" w:eastAsia="Calibri" w:hAnsi="Times New Roman" w:cs="B Lotus"/>
          <w:b/>
          <w:bCs/>
          <w:sz w:val="28"/>
          <w:szCs w:val="28"/>
          <w:rtl/>
          <w:lang w:bidi="fa-IR"/>
        </w:rPr>
      </w:pPr>
      <w:r w:rsidRPr="000536E0">
        <w:rPr>
          <w:rFonts w:ascii="Times New Roman" w:eastAsia="Calibri" w:hAnsi="Times New Roman" w:cs="B Lotus" w:hint="cs"/>
          <w:b/>
          <w:bCs/>
          <w:sz w:val="28"/>
          <w:szCs w:val="28"/>
          <w:rtl/>
          <w:lang w:bidi="fa-IR"/>
        </w:rPr>
        <w:t xml:space="preserve">ب) </w:t>
      </w:r>
      <w:r w:rsidRPr="000536E0">
        <w:rPr>
          <w:rFonts w:ascii="Times New Roman" w:eastAsia="Calibri" w:hAnsi="Times New Roman" w:cs="B Lotus"/>
          <w:b/>
          <w:bCs/>
          <w:sz w:val="28"/>
          <w:szCs w:val="28"/>
          <w:rtl/>
          <w:lang w:bidi="fa-IR"/>
        </w:rPr>
        <w:t>تحقیقات انجام شده در خارج کشور</w:t>
      </w:r>
      <w:r w:rsidRPr="000536E0">
        <w:rPr>
          <w:rFonts w:ascii="Times New Roman" w:eastAsia="Calibri" w:hAnsi="Times New Roman" w:cs="B Lotus"/>
          <w:b/>
          <w:bCs/>
          <w:sz w:val="28"/>
          <w:szCs w:val="28"/>
          <w:lang w:bidi="fa-IR"/>
        </w:rPr>
        <w:t>:</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sz w:val="28"/>
          <w:szCs w:val="28"/>
          <w:rtl/>
          <w:lang w:bidi="fa-IR"/>
        </w:rPr>
        <w:t>مورونو و همکارانش (2011) به بررسی رابطه مدیریت دانش و عملکرد موفقیت آمیز سیستم مدیریت ارتباط با مشتریان پرداختند. و به منظور ارزیابی عملکرد مدیریت ارتباط با مشتریان به بررسی تکنولوژی مورد استفاده،نتایج حاصل از به کارگیری این سیستم(سهم بازار و تغییر در عملکرد های مالی)و تغییر نگرش مشتریان پرداختند.</w:t>
      </w:r>
      <w:r w:rsidRPr="000536E0">
        <w:rPr>
          <w:rFonts w:ascii="Times New Roman" w:eastAsia="Calibri" w:hAnsi="Times New Roman" w:cs="B Lotus" w:hint="cs"/>
          <w:sz w:val="28"/>
          <w:szCs w:val="28"/>
          <w:rtl/>
          <w:lang w:bidi="fa-IR"/>
        </w:rPr>
        <w:t xml:space="preserve"> این مطالعه که در 135 هتل در کشور اسپانیاانجام گرفته است.</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sz w:val="28"/>
          <w:szCs w:val="28"/>
          <w:rtl/>
          <w:lang w:bidi="fa-IR"/>
        </w:rPr>
        <w:t>كوئن و كايمناكيس (2007) به مطالعه رابطه سرمايه فكري و عملكرد در شركت هاي دانش محور با اندازه متوسط پرداختند. يافته هاي پژوهش بيانگر آن بود كه روابط متقابل طبقه هاي مختلف دارايي هاي فكري در شركت هاي با اندازه متوسط از برخي جنبه ها با شركت هاي بزرگ متفاوت است. همچنين داده هاي تجربي نشان داد كه طبقه هاي مشخصي از سرمايه فكري بر عملكرد شركت تاثير مثبت دارد.</w:t>
      </w:r>
      <w:r w:rsidRPr="000536E0">
        <w:rPr>
          <w:rFonts w:ascii="Times New Roman" w:eastAsia="Calibri" w:hAnsi="Times New Roman" w:cs="B Lotus" w:hint="cs"/>
          <w:sz w:val="28"/>
          <w:szCs w:val="28"/>
          <w:rtl/>
          <w:lang w:bidi="fa-IR"/>
        </w:rPr>
        <w:t>مطالعه حاضر در کشور ژاپن و در بین شرکت های فعال در زمینه فناوری اطلاعات (</w:t>
      </w:r>
      <w:r w:rsidRPr="000536E0">
        <w:rPr>
          <w:rFonts w:ascii="Times New Roman" w:eastAsia="Calibri" w:hAnsi="Times New Roman" w:cs="B Lotus"/>
          <w:sz w:val="28"/>
          <w:szCs w:val="28"/>
          <w:lang w:bidi="fa-IR"/>
        </w:rPr>
        <w:t>IT</w:t>
      </w:r>
      <w:r w:rsidRPr="000536E0">
        <w:rPr>
          <w:rFonts w:ascii="Times New Roman" w:eastAsia="Calibri" w:hAnsi="Times New Roman" w:cs="B Lotus" w:hint="cs"/>
          <w:sz w:val="28"/>
          <w:szCs w:val="28"/>
          <w:rtl/>
          <w:lang w:bidi="fa-IR"/>
        </w:rPr>
        <w:t>) انجام شده است.</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sz w:val="28"/>
          <w:szCs w:val="28"/>
          <w:rtl/>
          <w:lang w:bidi="fa-IR"/>
        </w:rPr>
        <w:t xml:space="preserve"> هوانگ و هيوا (2007) ، رابطه سرمايه فكري و عملكرد در شركت هاي مشاوره مهندسي تايوان را مورد بررسي قرار دادند.</w:t>
      </w:r>
      <w:r w:rsidRPr="000536E0">
        <w:rPr>
          <w:rFonts w:ascii="Times New Roman" w:eastAsia="Calibri" w:hAnsi="Times New Roman" w:cs="B Lotus" w:hint="cs"/>
          <w:sz w:val="28"/>
          <w:szCs w:val="28"/>
          <w:rtl/>
          <w:lang w:bidi="fa-IR"/>
        </w:rPr>
        <w:t xml:space="preserve"> جامعه مورد مطالعه 25 شرکت مشاور در صنعت ساختمان در آن کشور بود.</w:t>
      </w:r>
      <w:r w:rsidRPr="000536E0">
        <w:rPr>
          <w:rFonts w:ascii="Times New Roman" w:eastAsia="Calibri" w:hAnsi="Times New Roman" w:cs="B Lotus"/>
          <w:sz w:val="28"/>
          <w:szCs w:val="28"/>
          <w:rtl/>
          <w:lang w:bidi="fa-IR"/>
        </w:rPr>
        <w:t xml:space="preserve"> نتايج نشان داد كه همبستگي مثبتي بين سه جزء سرمايه فكري و عملكرد تجاري وجود دارد. بالاترين همبستگي مربوط به سرمايه انساني و بعد از آن مربوط به سرمايه مشتري (رابطه اي) بود. همچنين همبستگي مثبت بين سه جز سرمايه فكري (انساني، ساختاري و مشتري) وجود داشت.</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sz w:val="28"/>
          <w:szCs w:val="28"/>
          <w:rtl/>
          <w:lang w:bidi="fa-IR"/>
        </w:rPr>
        <w:t xml:space="preserve"> تاوستيگا و تالوگوروا (2007)،‌رابطه سرمايه فكري و عملكرد را در روسيه مورد بررسي قرار دادند. يافته هاي پژوهش بيانگر آن بود كه سرمايه فكري به ويژه سرمايه هاي ساختاري و انساني يك معيار اوليه براي تعيين عملكرد</w:t>
      </w:r>
      <w:r w:rsidRPr="000536E0">
        <w:rPr>
          <w:rFonts w:ascii="Times New Roman" w:eastAsia="Calibri" w:hAnsi="Times New Roman" w:cs="B Lotus" w:hint="cs"/>
          <w:sz w:val="28"/>
          <w:szCs w:val="28"/>
          <w:rtl/>
          <w:lang w:bidi="fa-IR"/>
        </w:rPr>
        <w:t xml:space="preserve"> شرکت های صنعتی فعال در بخش فولاد </w:t>
      </w:r>
      <w:r w:rsidRPr="000536E0">
        <w:rPr>
          <w:rFonts w:ascii="Times New Roman" w:eastAsia="Calibri" w:hAnsi="Times New Roman" w:cs="B Lotus"/>
          <w:sz w:val="28"/>
          <w:szCs w:val="28"/>
          <w:rtl/>
          <w:lang w:bidi="fa-IR"/>
        </w:rPr>
        <w:t>ست .</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sz w:val="28"/>
          <w:szCs w:val="28"/>
          <w:rtl/>
          <w:lang w:bidi="fa-IR"/>
        </w:rPr>
        <w:t xml:space="preserve">باس و توماس (2007) ، با استفاده از روش كارت ارزيابي متوازن به بررسي رابطه عملكرد و سرمايه فكري پرداختند و به اين نتيجه رسيدند كه كارت ارزيابي متوازن يك روش ارزيابي ارزشمند در مورد </w:t>
      </w:r>
      <w:r w:rsidRPr="000536E0">
        <w:rPr>
          <w:rFonts w:ascii="Times New Roman" w:eastAsia="Calibri" w:hAnsi="Times New Roman" w:cs="B Lotus"/>
          <w:sz w:val="28"/>
          <w:szCs w:val="28"/>
          <w:rtl/>
          <w:lang w:bidi="fa-IR"/>
        </w:rPr>
        <w:lastRenderedPageBreak/>
        <w:t>سرمايه فكري است.</w:t>
      </w:r>
      <w:r w:rsidRPr="000536E0">
        <w:rPr>
          <w:rFonts w:ascii="Times New Roman" w:eastAsia="Calibri" w:hAnsi="Times New Roman" w:cs="B Lotus" w:hint="cs"/>
          <w:sz w:val="28"/>
          <w:szCs w:val="28"/>
          <w:rtl/>
          <w:lang w:bidi="fa-IR"/>
        </w:rPr>
        <w:t>این مطالعه در کشور انگلستان انجام شده و جامعه مورد مطالعه آن را شرکت های فعال در بخش خدمات تشکیل می دهند.</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sz w:val="28"/>
          <w:szCs w:val="28"/>
          <w:rtl/>
          <w:lang w:bidi="fa-IR"/>
        </w:rPr>
        <w:t xml:space="preserve">کیم و همکارانش(2009) به ارائه مدلی برای ارزیابی عملکرد سیستم مدیریت ارتباط با مشتریان پرداختند. این مدل که بر اساس </w:t>
      </w:r>
      <w:r w:rsidRPr="000536E0">
        <w:rPr>
          <w:rFonts w:ascii="Times New Roman" w:eastAsia="Calibri" w:hAnsi="Times New Roman" w:cs="B Lotus"/>
          <w:sz w:val="28"/>
          <w:szCs w:val="28"/>
          <w:lang w:bidi="fa-IR"/>
        </w:rPr>
        <w:t>AHP</w:t>
      </w:r>
      <w:r w:rsidRPr="000536E0">
        <w:rPr>
          <w:rFonts w:ascii="Times New Roman" w:eastAsia="Calibri" w:hAnsi="Times New Roman" w:cs="B Lotus"/>
          <w:sz w:val="28"/>
          <w:szCs w:val="28"/>
          <w:rtl/>
          <w:lang w:bidi="fa-IR"/>
        </w:rPr>
        <w:t xml:space="preserve"> ارئه شده است. سه بعد تجهیزات لازم ،فرآیند های مورد نیاز و شرایط مشتریان را مورد بررسی قرار می دهد.</w:t>
      </w:r>
      <w:r w:rsidRPr="000536E0">
        <w:rPr>
          <w:rFonts w:ascii="Times New Roman" w:eastAsia="Calibri" w:hAnsi="Times New Roman" w:cs="B Lotus" w:hint="cs"/>
          <w:sz w:val="28"/>
          <w:szCs w:val="28"/>
          <w:rtl/>
          <w:lang w:bidi="fa-IR"/>
        </w:rPr>
        <w:t xml:space="preserve"> مطالعه حاضر در بانک های عامل در کشور کره جنوبی انجام پذیرفته است.</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hint="cs"/>
          <w:sz w:val="28"/>
          <w:szCs w:val="28"/>
          <w:rtl/>
          <w:lang w:bidi="fa-IR"/>
        </w:rPr>
        <w:t>ی</w:t>
      </w:r>
      <w:r w:rsidRPr="000536E0">
        <w:rPr>
          <w:rFonts w:ascii="Times New Roman" w:eastAsia="Calibri" w:hAnsi="Times New Roman" w:cs="B Lotus"/>
          <w:sz w:val="28"/>
          <w:szCs w:val="28"/>
          <w:rtl/>
          <w:lang w:bidi="fa-IR"/>
        </w:rPr>
        <w:t>انگ و همکارانش (2009) به بررسی رابطه سرمایه های فکری و توسعه محصول جدید پرداختند. در این مطالعه که به نقش یادگیری سازمانی به عنوان عامل میانجی گر اشاره دارد. سرمایه انسانی  به عنوان عامل موثر در فرآیند توسعه محصول جدید معرفی</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sz w:val="28"/>
          <w:szCs w:val="28"/>
          <w:rtl/>
          <w:lang w:bidi="fa-IR"/>
        </w:rPr>
        <w:t>می شود.</w:t>
      </w:r>
      <w:r w:rsidRPr="000536E0">
        <w:rPr>
          <w:rFonts w:ascii="Times New Roman" w:eastAsia="Calibri" w:hAnsi="Times New Roman" w:cs="B Lotus" w:hint="cs"/>
          <w:sz w:val="28"/>
          <w:szCs w:val="28"/>
          <w:rtl/>
          <w:lang w:bidi="fa-IR"/>
        </w:rPr>
        <w:t>این مطالعه در بین شرکت های فعال در زمینه تولید قطعات الکتریکی در کشور تایوان انجام شده است.</w:t>
      </w:r>
    </w:p>
    <w:p w:rsidR="00BA6681" w:rsidRPr="000536E0" w:rsidRDefault="00BA6681" w:rsidP="000536E0">
      <w:pPr>
        <w:bidi/>
        <w:spacing w:after="200" w:line="360" w:lineRule="auto"/>
        <w:jc w:val="both"/>
        <w:rPr>
          <w:rFonts w:ascii="Times New Roman" w:eastAsia="Calibri" w:hAnsi="Times New Roman" w:cs="B Lotus"/>
          <w:b/>
          <w:bCs/>
          <w:sz w:val="28"/>
          <w:szCs w:val="28"/>
          <w:rtl/>
          <w:lang w:bidi="fa-IR"/>
        </w:rPr>
      </w:pPr>
      <w:r w:rsidRPr="000536E0">
        <w:rPr>
          <w:rFonts w:ascii="Times New Roman" w:eastAsia="Calibri" w:hAnsi="Times New Roman" w:cs="B Lotus" w:hint="cs"/>
          <w:b/>
          <w:bCs/>
          <w:sz w:val="28"/>
          <w:szCs w:val="28"/>
          <w:rtl/>
          <w:lang w:bidi="fa-IR"/>
        </w:rPr>
        <w:t>منابع:</w:t>
      </w:r>
    </w:p>
    <w:p w:rsidR="00BA6681" w:rsidRPr="000536E0" w:rsidRDefault="00BA6681" w:rsidP="000536E0">
      <w:pPr>
        <w:bidi/>
        <w:spacing w:after="200" w:line="360" w:lineRule="auto"/>
        <w:jc w:val="both"/>
        <w:rPr>
          <w:rFonts w:ascii="Times New Roman" w:eastAsia="Calibri" w:hAnsi="Times New Roman" w:cs="B Lotus"/>
          <w:sz w:val="28"/>
          <w:szCs w:val="28"/>
          <w:lang w:bidi="fa-IR"/>
        </w:rPr>
      </w:pPr>
      <w:r w:rsidRPr="000536E0">
        <w:rPr>
          <w:rFonts w:ascii="Times New Roman" w:eastAsia="Calibri" w:hAnsi="Times New Roman" w:cs="B Lotus" w:hint="cs"/>
          <w:sz w:val="28"/>
          <w:szCs w:val="28"/>
          <w:rtl/>
          <w:lang w:bidi="fa-IR"/>
        </w:rPr>
        <w:t>انوری،علی اصغر،رستمی محمد رضا(1382)،ارزیابی مدل ها و روش های سنجش و ارزش گذاری سرمایه فکری شرکت ها،بررسی های حسابداری و حسابرسی،مجله دانشکده مدیریت دانشگاه تهران، سال دهم ، شماره 34</w:t>
      </w:r>
      <w:r w:rsidRPr="000536E0">
        <w:rPr>
          <w:rFonts w:ascii="Times New Roman" w:eastAsia="Calibri" w:hAnsi="Times New Roman" w:cs="B Lotus"/>
          <w:sz w:val="28"/>
          <w:szCs w:val="28"/>
          <w:lang w:bidi="fa-IR"/>
        </w:rPr>
        <w:t>.</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hint="cs"/>
          <w:sz w:val="28"/>
          <w:szCs w:val="28"/>
          <w:rtl/>
          <w:lang w:bidi="fa-IR"/>
        </w:rPr>
        <w:t>بازرگان،عباس، سرمد،زهره،حجازی ، الهه، روش های تحقیق در علوم رفتاری، نشر ،آگه، تهران،1391.</w:t>
      </w:r>
    </w:p>
    <w:p w:rsidR="00BA6681" w:rsidRPr="000536E0" w:rsidRDefault="00BA6681" w:rsidP="000536E0">
      <w:pPr>
        <w:bidi/>
        <w:spacing w:after="200" w:line="360" w:lineRule="auto"/>
        <w:jc w:val="both"/>
        <w:rPr>
          <w:rFonts w:ascii="Times New Roman" w:eastAsia="Calibri" w:hAnsi="Times New Roman" w:cs="B Lotus"/>
          <w:sz w:val="28"/>
          <w:szCs w:val="28"/>
          <w:rtl/>
        </w:rPr>
      </w:pPr>
      <w:r w:rsidRPr="000536E0">
        <w:rPr>
          <w:rFonts w:ascii="Times New Roman" w:eastAsia="Calibri" w:hAnsi="Times New Roman" w:cs="B Lotus" w:hint="cs"/>
          <w:sz w:val="28"/>
          <w:szCs w:val="28"/>
          <w:rtl/>
        </w:rPr>
        <w:t>خانلری،امیر،سهرابی،بابک(1387)، مدل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علّی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بهبود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تعالی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مشتریان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سازمان، فصلنامه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علوم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مدیریت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ایران،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سال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سوم،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شماره</w:t>
      </w:r>
      <w:r w:rsidRPr="000536E0">
        <w:rPr>
          <w:rFonts w:ascii="Times New Roman" w:eastAsia="Calibri" w:hAnsi="Times New Roman" w:cs="B Lotus"/>
          <w:sz w:val="28"/>
          <w:szCs w:val="28"/>
          <w:lang w:bidi="fa-IR"/>
        </w:rPr>
        <w:t xml:space="preserve"> 11 </w:t>
      </w:r>
      <w:r w:rsidRPr="000536E0">
        <w:rPr>
          <w:rFonts w:ascii="Times New Roman" w:eastAsia="Calibri" w:hAnsi="Times New Roman" w:cs="B Lotus" w:hint="cs"/>
          <w:sz w:val="28"/>
          <w:szCs w:val="28"/>
          <w:rtl/>
        </w:rPr>
        <w:t>،</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پاییز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lang w:bidi="fa-IR"/>
        </w:rPr>
        <w:t>.</w:t>
      </w:r>
    </w:p>
    <w:p w:rsidR="00BA6681" w:rsidRPr="000536E0" w:rsidRDefault="00BA6681" w:rsidP="000536E0">
      <w:pPr>
        <w:bidi/>
        <w:spacing w:after="200" w:line="360" w:lineRule="auto"/>
        <w:jc w:val="both"/>
        <w:rPr>
          <w:rFonts w:ascii="Times New Roman" w:eastAsia="Calibri" w:hAnsi="Times New Roman" w:cs="B Lotus"/>
          <w:sz w:val="28"/>
          <w:szCs w:val="28"/>
          <w:lang w:bidi="fa-IR"/>
        </w:rPr>
      </w:pPr>
      <w:r w:rsidRPr="000536E0">
        <w:rPr>
          <w:rFonts w:ascii="Times New Roman" w:eastAsia="Calibri" w:hAnsi="Times New Roman" w:cs="B Lotus" w:hint="cs"/>
          <w:sz w:val="28"/>
          <w:szCs w:val="28"/>
          <w:rtl/>
          <w:lang w:bidi="fa-IR"/>
        </w:rPr>
        <w:t>دانایی فر ،حسن،الوانی، مهدی، آذر ، عادل، روش شناسی پژوهش کمی در مدیریت رویکرد جامع؛انشارات صفار، چاپ ششم، 1391.</w:t>
      </w:r>
    </w:p>
    <w:p w:rsidR="00BA6681" w:rsidRPr="000536E0" w:rsidRDefault="00BA6681" w:rsidP="000536E0">
      <w:pPr>
        <w:bidi/>
        <w:spacing w:after="200" w:line="360" w:lineRule="auto"/>
        <w:jc w:val="both"/>
        <w:rPr>
          <w:rFonts w:ascii="Times New Roman" w:eastAsia="Calibri" w:hAnsi="Times New Roman" w:cs="B Lotus"/>
          <w:sz w:val="28"/>
          <w:szCs w:val="28"/>
          <w:rtl/>
        </w:rPr>
      </w:pPr>
      <w:r w:rsidRPr="000536E0">
        <w:rPr>
          <w:rFonts w:ascii="Times New Roman" w:eastAsia="Calibri" w:hAnsi="Times New Roman" w:cs="B Lotus" w:hint="cs"/>
          <w:sz w:val="28"/>
          <w:szCs w:val="28"/>
          <w:rtl/>
        </w:rPr>
        <w:t>دهدشتی،شاهرخ،بابایی نژاد مرتضی (1389)، عوامل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مؤثر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پیادهسازي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سیستم</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مدیریت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رابطه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درشرکتهاي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بیمه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،فصل نامه صنعت بیمه،سال 24، شماره 3 .</w:t>
      </w:r>
    </w:p>
    <w:p w:rsidR="00BA6681" w:rsidRPr="000536E0" w:rsidRDefault="00BA6681" w:rsidP="000536E0">
      <w:pPr>
        <w:bidi/>
        <w:spacing w:after="200" w:line="360" w:lineRule="auto"/>
        <w:jc w:val="both"/>
        <w:rPr>
          <w:rFonts w:ascii="Times New Roman" w:eastAsia="Calibri" w:hAnsi="Times New Roman" w:cs="B Lotus"/>
          <w:sz w:val="28"/>
          <w:szCs w:val="28"/>
          <w:lang w:bidi="fa-IR"/>
        </w:rPr>
      </w:pPr>
      <w:r w:rsidRPr="000536E0">
        <w:rPr>
          <w:rFonts w:ascii="Times New Roman" w:eastAsia="Calibri" w:hAnsi="Times New Roman" w:cs="B Lotus" w:hint="cs"/>
          <w:sz w:val="28"/>
          <w:szCs w:val="28"/>
          <w:rtl/>
        </w:rPr>
        <w:t>طاهرپور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كلانتري، حبيب</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الله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طيبي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طلوع، احمد(1389)</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 رابطه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مديريت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ارتباط</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با</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مشتري با عملکرد،چشم انداز مدیریت بازرگانی، شماره یک، بهار.</w:t>
      </w:r>
    </w:p>
    <w:p w:rsidR="00BA6681" w:rsidRPr="000536E0" w:rsidRDefault="00BA6681" w:rsidP="000536E0">
      <w:pPr>
        <w:bidi/>
        <w:spacing w:after="200" w:line="360" w:lineRule="auto"/>
        <w:jc w:val="both"/>
        <w:rPr>
          <w:rFonts w:ascii="Times New Roman" w:eastAsia="Calibri" w:hAnsi="Times New Roman" w:cs="B Lotus"/>
          <w:sz w:val="28"/>
          <w:szCs w:val="28"/>
          <w:rtl/>
        </w:rPr>
      </w:pPr>
      <w:r w:rsidRPr="000536E0">
        <w:rPr>
          <w:rFonts w:ascii="Times New Roman" w:eastAsia="Calibri" w:hAnsi="Times New Roman" w:cs="B Lotus" w:hint="cs"/>
          <w:sz w:val="28"/>
          <w:szCs w:val="28"/>
          <w:rtl/>
          <w:lang w:bidi="fa-IR"/>
        </w:rPr>
        <w:t>علوی،علی،قریشی،روح الله(</w:t>
      </w:r>
      <w:r w:rsidRPr="000536E0">
        <w:rPr>
          <w:rFonts w:ascii="Times New Roman" w:eastAsia="Calibri" w:hAnsi="Times New Roman" w:cs="B Lotus"/>
          <w:sz w:val="28"/>
          <w:szCs w:val="28"/>
          <w:lang w:bidi="fa-IR"/>
        </w:rPr>
        <w:t>1386</w:t>
      </w:r>
      <w:r w:rsidRPr="000536E0">
        <w:rPr>
          <w:rFonts w:ascii="Times New Roman" w:eastAsia="Calibri" w:hAnsi="Times New Roman" w:cs="B Lotus" w:hint="cs"/>
          <w:sz w:val="28"/>
          <w:szCs w:val="28"/>
          <w:rtl/>
          <w:lang w:bidi="fa-IR"/>
        </w:rPr>
        <w:t>)،</w:t>
      </w:r>
      <w:r w:rsidRPr="000536E0">
        <w:rPr>
          <w:rFonts w:ascii="Times New Roman" w:eastAsia="Calibri" w:hAnsi="Times New Roman" w:cs="B Lotus" w:hint="cs"/>
          <w:sz w:val="28"/>
          <w:szCs w:val="28"/>
          <w:rtl/>
        </w:rPr>
        <w:t xml:space="preserve"> الگوي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اندازه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گيري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سرماية</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فكري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سازمان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هاي</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ايراني</w:t>
      </w:r>
      <w:r w:rsidRPr="000536E0">
        <w:rPr>
          <w:rFonts w:ascii="Times New Roman" w:eastAsia="Calibri" w:hAnsi="Times New Roman" w:cs="B Lotus" w:hint="cs"/>
          <w:sz w:val="28"/>
          <w:szCs w:val="28"/>
          <w:rtl/>
          <w:lang w:bidi="fa-IR"/>
        </w:rPr>
        <w:t>،</w:t>
      </w:r>
      <w:r w:rsidRPr="000536E0">
        <w:rPr>
          <w:rFonts w:ascii="Times New Roman" w:eastAsia="Calibri" w:hAnsi="Times New Roman" w:cs="B Lotus"/>
          <w:sz w:val="28"/>
          <w:szCs w:val="28"/>
          <w:lang w:bidi="fa-IR"/>
        </w:rPr>
        <w:t xml:space="preserve"> 150 - </w:t>
      </w:r>
      <w:r w:rsidRPr="000536E0">
        <w:rPr>
          <w:rFonts w:ascii="Times New Roman" w:eastAsia="Calibri" w:hAnsi="Times New Roman" w:cs="B Lotus" w:hint="cs"/>
          <w:sz w:val="28"/>
          <w:szCs w:val="28"/>
          <w:rtl/>
        </w:rPr>
        <w:t>انديشه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مديريت،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سال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اول،</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شمارة</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دوم</w:t>
      </w:r>
      <w:r w:rsidRPr="000536E0">
        <w:rPr>
          <w:rFonts w:ascii="Times New Roman" w:eastAsia="Calibri" w:hAnsi="Times New Roman" w:cs="B Lotus"/>
          <w:sz w:val="28"/>
          <w:szCs w:val="28"/>
          <w:lang w:bidi="fa-IR"/>
        </w:rPr>
        <w:t xml:space="preserve"> _ </w:t>
      </w:r>
      <w:r w:rsidRPr="000536E0">
        <w:rPr>
          <w:rFonts w:ascii="Times New Roman" w:eastAsia="Calibri" w:hAnsi="Times New Roman" w:cs="B Lotus" w:hint="cs"/>
          <w:sz w:val="28"/>
          <w:szCs w:val="28"/>
          <w:rtl/>
        </w:rPr>
        <w:t>پاييز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و</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زمستان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ص</w:t>
      </w:r>
      <w:r w:rsidRPr="000536E0">
        <w:rPr>
          <w:rFonts w:ascii="Times New Roman" w:eastAsia="Calibri" w:hAnsi="Times New Roman" w:cs="B Lotus"/>
          <w:sz w:val="28"/>
          <w:szCs w:val="28"/>
          <w:lang w:bidi="fa-IR"/>
        </w:rPr>
        <w:t xml:space="preserve"> 12</w:t>
      </w:r>
      <w:r w:rsidRPr="000536E0">
        <w:rPr>
          <w:rFonts w:ascii="Times New Roman" w:eastAsia="Calibri" w:hAnsi="Times New Roman" w:cs="B Lotus" w:hint="cs"/>
          <w:sz w:val="28"/>
          <w:szCs w:val="28"/>
          <w:rtl/>
          <w:lang w:bidi="fa-IR"/>
        </w:rPr>
        <w:t>.</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hint="cs"/>
          <w:sz w:val="28"/>
          <w:szCs w:val="28"/>
          <w:rtl/>
        </w:rPr>
        <w:lastRenderedPageBreak/>
        <w:t>قلیچ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لی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بهروز،</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مشبکی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اصغر(</w:t>
      </w:r>
      <w:r w:rsidRPr="000536E0">
        <w:rPr>
          <w:rFonts w:ascii="Times New Roman" w:eastAsia="Calibri" w:hAnsi="Times New Roman" w:cs="B Lotus"/>
          <w:sz w:val="28"/>
          <w:szCs w:val="28"/>
          <w:lang w:bidi="fa-IR"/>
        </w:rPr>
        <w:t>1385</w:t>
      </w:r>
      <w:r w:rsidRPr="000536E0">
        <w:rPr>
          <w:rFonts w:ascii="Times New Roman" w:eastAsia="Calibri" w:hAnsi="Times New Roman" w:cs="B Lotus" w:hint="cs"/>
          <w:sz w:val="28"/>
          <w:szCs w:val="28"/>
          <w:rtl/>
        </w:rPr>
        <w:t>) نقش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سرمایه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اجتماعی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درایجاد</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سرمایه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فکری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در</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سازمان</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مطالعه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دوشرکت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خودروسازی</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فصلنامه</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دانش</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مدیریت</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شماره</w:t>
      </w:r>
      <w:r w:rsidRPr="000536E0">
        <w:rPr>
          <w:rFonts w:ascii="Times New Roman" w:eastAsia="Calibri" w:hAnsi="Times New Roman" w:cs="B Lotus"/>
          <w:sz w:val="28"/>
          <w:szCs w:val="28"/>
          <w:lang w:bidi="fa-IR"/>
        </w:rPr>
        <w:t>75</w:t>
      </w:r>
      <w:r w:rsidRPr="000536E0">
        <w:rPr>
          <w:rFonts w:ascii="Times New Roman" w:eastAsia="Calibri" w:hAnsi="Times New Roman" w:cs="B Lotus" w:hint="cs"/>
          <w:sz w:val="28"/>
          <w:szCs w:val="28"/>
          <w:rtl/>
        </w:rPr>
        <w:t>،</w:t>
      </w:r>
      <w:r w:rsidRPr="000536E0">
        <w:rPr>
          <w:rFonts w:ascii="Times New Roman" w:eastAsia="Calibri" w:hAnsi="Times New Roman" w:cs="B Lotus"/>
          <w:sz w:val="28"/>
          <w:szCs w:val="28"/>
          <w:lang w:bidi="fa-IR"/>
        </w:rPr>
        <w:t xml:space="preserve"> </w:t>
      </w:r>
      <w:r w:rsidRPr="000536E0">
        <w:rPr>
          <w:rFonts w:ascii="Times New Roman" w:eastAsia="Calibri" w:hAnsi="Times New Roman" w:cs="B Lotus" w:hint="cs"/>
          <w:sz w:val="28"/>
          <w:szCs w:val="28"/>
          <w:rtl/>
        </w:rPr>
        <w:t>صص</w:t>
      </w:r>
      <w:r w:rsidRPr="000536E0">
        <w:rPr>
          <w:rFonts w:ascii="Times New Roman" w:eastAsia="Calibri" w:hAnsi="Times New Roman" w:cs="B Lotus"/>
          <w:sz w:val="28"/>
          <w:szCs w:val="28"/>
          <w:lang w:bidi="fa-IR"/>
        </w:rPr>
        <w:t>125-147.</w:t>
      </w:r>
      <w:r w:rsidRPr="000536E0">
        <w:rPr>
          <w:rFonts w:ascii="Times New Roman" w:eastAsia="Calibri" w:hAnsi="Times New Roman" w:cs="B Lotus" w:hint="cs"/>
          <w:sz w:val="28"/>
          <w:szCs w:val="28"/>
          <w:rtl/>
          <w:lang w:bidi="fa-IR"/>
        </w:rPr>
        <w:t>.</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hint="cs"/>
          <w:sz w:val="28"/>
          <w:szCs w:val="28"/>
          <w:rtl/>
          <w:lang w:bidi="fa-IR"/>
        </w:rPr>
        <w:t>مجتهد زاده ، ویدا،علوی طبری،سید حسین، مهدی زاده مهرناز(1389)، رابطه سرمایه فکری و عملکرد صنعت بیمه از دیدگاه مدیران، بررسی های حسابداری و حسابرسی،مجله دانشکده مدیریت دانشگاه تهران، شماره 60 ، تابستان  ،ص 109-119.</w:t>
      </w:r>
    </w:p>
    <w:p w:rsidR="00BA6681" w:rsidRPr="000536E0" w:rsidRDefault="00BA6681" w:rsidP="000536E0">
      <w:pPr>
        <w:bidi/>
        <w:spacing w:after="200" w:line="360" w:lineRule="auto"/>
        <w:jc w:val="both"/>
        <w:rPr>
          <w:rFonts w:ascii="Times New Roman" w:eastAsia="Calibri" w:hAnsi="Times New Roman" w:cs="B Lotus"/>
          <w:sz w:val="28"/>
          <w:szCs w:val="28"/>
          <w:rtl/>
        </w:rPr>
      </w:pPr>
      <w:r w:rsidRPr="000536E0">
        <w:rPr>
          <w:rFonts w:ascii="Times New Roman" w:eastAsia="Calibri" w:hAnsi="Times New Roman" w:cs="B Lotus" w:hint="cs"/>
          <w:sz w:val="28"/>
          <w:szCs w:val="28"/>
          <w:rtl/>
        </w:rPr>
        <w:t>میرکمالی،محمد، ظهور، وجیهه(1387)، مدیریت سرمایه فکری ضرورتی برای سازمان های عصر دانش محور، پیام مدیریت،شماره 28، پاییز .</w:t>
      </w:r>
    </w:p>
    <w:p w:rsidR="00BA6681" w:rsidRPr="000536E0" w:rsidRDefault="00BA6681" w:rsidP="000536E0">
      <w:pPr>
        <w:bidi/>
        <w:spacing w:after="20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hint="cs"/>
          <w:sz w:val="28"/>
          <w:szCs w:val="28"/>
          <w:rtl/>
          <w:lang w:bidi="fa-IR"/>
        </w:rPr>
        <w:t xml:space="preserve"> هومن، حیدرعلی،استنباط آماری در پژوهش رفتاری،انتشارات سمت، چاپ سوم،1385.</w:t>
      </w:r>
    </w:p>
    <w:p w:rsidR="00BA6681" w:rsidRPr="000536E0" w:rsidRDefault="00BA6681" w:rsidP="000536E0">
      <w:pPr>
        <w:bidi/>
        <w:spacing w:after="200" w:line="360" w:lineRule="auto"/>
        <w:jc w:val="both"/>
        <w:rPr>
          <w:rFonts w:ascii="Times New Roman" w:eastAsia="Calibri" w:hAnsi="Times New Roman" w:cs="B Lotus"/>
          <w:b/>
          <w:bCs/>
          <w:sz w:val="28"/>
          <w:szCs w:val="28"/>
          <w:lang w:bidi="fa-IR"/>
        </w:rPr>
      </w:pPr>
      <w:r w:rsidRPr="000536E0">
        <w:rPr>
          <w:rFonts w:ascii="Times New Roman" w:eastAsia="Calibri" w:hAnsi="Times New Roman" w:cs="B Lotus" w:hint="cs"/>
          <w:b/>
          <w:bCs/>
          <w:sz w:val="28"/>
          <w:szCs w:val="28"/>
          <w:rtl/>
          <w:lang w:bidi="fa-IR"/>
        </w:rPr>
        <w:t>منابع لاتين</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rPr>
      </w:pPr>
      <w:r w:rsidRPr="000536E0">
        <w:rPr>
          <w:rFonts w:ascii="Times New Roman" w:eastAsia="Calibri" w:hAnsi="Times New Roman" w:cs="B Lotus"/>
          <w:sz w:val="28"/>
          <w:szCs w:val="28"/>
        </w:rPr>
        <w:t>Bontis, N.(</w:t>
      </w:r>
      <w:r w:rsidRPr="000536E0">
        <w:rPr>
          <w:rFonts w:ascii="Times New Roman" w:eastAsia="Calibri" w:hAnsi="Times New Roman" w:cs="B Lotus" w:hint="cs"/>
          <w:sz w:val="28"/>
          <w:szCs w:val="28"/>
          <w:rtl/>
        </w:rPr>
        <w:t>2002</w:t>
      </w:r>
      <w:r w:rsidRPr="000536E0">
        <w:rPr>
          <w:rFonts w:ascii="Times New Roman" w:eastAsia="Calibri" w:hAnsi="Times New Roman" w:cs="B Lotus"/>
          <w:sz w:val="28"/>
          <w:szCs w:val="28"/>
        </w:rPr>
        <w:t>) Intellectual capital: an exploratory study that develops measures and models. Managing Decision ,Vol. 36, No. 2, pp.63-76.</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rPr>
      </w:pPr>
      <w:r w:rsidRPr="000536E0">
        <w:rPr>
          <w:rFonts w:ascii="Times New Roman" w:eastAsia="Calibri" w:hAnsi="Times New Roman" w:cs="B Lotus"/>
          <w:sz w:val="28"/>
          <w:szCs w:val="28"/>
        </w:rPr>
        <w:t>Brown, Ch.J. (2002)</w:t>
      </w:r>
      <w:r w:rsidRPr="000536E0">
        <w:rPr>
          <w:rFonts w:ascii="Times New Roman" w:eastAsia="Calibri" w:hAnsi="Times New Roman" w:cs="B Lotus" w:hint="cs"/>
          <w:sz w:val="28"/>
          <w:szCs w:val="28"/>
          <w:rtl/>
        </w:rPr>
        <w:t xml:space="preserve"> </w:t>
      </w:r>
      <w:r w:rsidRPr="000536E0">
        <w:rPr>
          <w:rFonts w:ascii="Times New Roman" w:eastAsia="Calibri" w:hAnsi="Times New Roman" w:cs="B Lotus"/>
          <w:sz w:val="28"/>
          <w:szCs w:val="28"/>
        </w:rPr>
        <w:t xml:space="preserve"> "Factors That Affect the Successful Commercialization of</w:t>
      </w:r>
      <w:r w:rsidRPr="000536E0">
        <w:rPr>
          <w:rFonts w:ascii="Times New Roman" w:eastAsia="Calibri" w:hAnsi="Times New Roman" w:cs="B Lotus" w:hint="cs"/>
          <w:sz w:val="28"/>
          <w:szCs w:val="28"/>
          <w:rtl/>
        </w:rPr>
        <w:t xml:space="preserve"> </w:t>
      </w:r>
      <w:r w:rsidRPr="000536E0">
        <w:rPr>
          <w:rFonts w:ascii="Times New Roman" w:eastAsia="Calibri" w:hAnsi="Times New Roman" w:cs="B Lotus"/>
          <w:sz w:val="28"/>
          <w:szCs w:val="28"/>
        </w:rPr>
        <w:t>Intellectual Capital", Thesis for the Award of the Degree of Doctor of Business</w:t>
      </w:r>
      <w:r w:rsidRPr="000536E0">
        <w:rPr>
          <w:rFonts w:ascii="Times New Roman" w:eastAsia="Calibri" w:hAnsi="Times New Roman" w:cs="B Lotus" w:hint="cs"/>
          <w:sz w:val="28"/>
          <w:szCs w:val="28"/>
          <w:rtl/>
        </w:rPr>
        <w:t xml:space="preserve"> </w:t>
      </w:r>
      <w:r w:rsidRPr="000536E0">
        <w:rPr>
          <w:rFonts w:ascii="Times New Roman" w:eastAsia="Calibri" w:hAnsi="Times New Roman" w:cs="B Lotus"/>
          <w:sz w:val="28"/>
          <w:szCs w:val="28"/>
        </w:rPr>
        <w:t>Administration of the Curtin University of Technology, Volume 1.</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rPr>
      </w:pPr>
      <w:r w:rsidRPr="000536E0">
        <w:rPr>
          <w:rFonts w:ascii="Times New Roman" w:eastAsia="Calibri" w:hAnsi="Times New Roman" w:cs="B Lotus"/>
          <w:sz w:val="28"/>
          <w:szCs w:val="28"/>
        </w:rPr>
        <w:t>Bose S, Thomas K. Applying the Balanced Scorecard for better Performance of Intellectual Capital , Journal of Intellectual Capital 2007;4 : 653-665.</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sz w:val="28"/>
          <w:szCs w:val="28"/>
        </w:rPr>
        <w:t>Brooking,A., (</w:t>
      </w:r>
      <w:r w:rsidRPr="000536E0">
        <w:rPr>
          <w:rFonts w:ascii="Times New Roman" w:eastAsia="Calibri" w:hAnsi="Times New Roman" w:cs="B Lotus" w:hint="cs"/>
          <w:sz w:val="28"/>
          <w:szCs w:val="28"/>
          <w:rtl/>
        </w:rPr>
        <w:t>2002</w:t>
      </w:r>
      <w:r w:rsidRPr="000536E0">
        <w:rPr>
          <w:rFonts w:ascii="Times New Roman" w:eastAsia="Calibri" w:hAnsi="Times New Roman" w:cs="B Lotus"/>
          <w:sz w:val="28"/>
          <w:szCs w:val="28"/>
        </w:rPr>
        <w:t>) Intellectual Capital, International Thompson Business Press,London.</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rPr>
      </w:pPr>
      <w:r w:rsidRPr="000536E0">
        <w:rPr>
          <w:rFonts w:ascii="Times New Roman" w:eastAsia="Calibri" w:hAnsi="Times New Roman" w:cs="B Lotus"/>
          <w:sz w:val="28"/>
          <w:szCs w:val="28"/>
        </w:rPr>
        <w:t>Cohen, S. and Kaimenakis ,N. (2007), " Intellectual Capital and Corporate Performance in Knowledge Intensive SMEs" The learning Organization, Vol. 14, No. 3, PP: 241-262.</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sz w:val="28"/>
          <w:szCs w:val="28"/>
        </w:rPr>
        <w:t>Chen, J., Zhu, Z. and Xie, H.Y. (2004), "Measuring Intellectual Capital: A New</w:t>
      </w:r>
      <w:r w:rsidRPr="000536E0">
        <w:rPr>
          <w:rFonts w:ascii="Times New Roman" w:eastAsia="Calibri" w:hAnsi="Times New Roman" w:cs="B Lotus" w:hint="cs"/>
          <w:sz w:val="28"/>
          <w:szCs w:val="28"/>
          <w:rtl/>
        </w:rPr>
        <w:t xml:space="preserve"> </w:t>
      </w:r>
      <w:r w:rsidRPr="000536E0">
        <w:rPr>
          <w:rFonts w:ascii="Times New Roman" w:eastAsia="Calibri" w:hAnsi="Times New Roman" w:cs="B Lotus"/>
          <w:sz w:val="28"/>
          <w:szCs w:val="28"/>
        </w:rPr>
        <w:t>Model and Empirical Study", Journal of Intellectual Capital, Vol.5, No</w:t>
      </w:r>
      <w:r w:rsidRPr="000536E0">
        <w:rPr>
          <w:rFonts w:ascii="Times New Roman" w:eastAsia="Calibri" w:hAnsi="Times New Roman" w:cs="B Lotus"/>
          <w:sz w:val="28"/>
          <w:szCs w:val="28"/>
          <w:lang w:bidi="fa-IR"/>
        </w:rPr>
        <w:t>.1.</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lang w:bidi="fa-IR"/>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rPr>
      </w:pPr>
      <w:r w:rsidRPr="000536E0">
        <w:rPr>
          <w:rFonts w:ascii="Times New Roman" w:eastAsia="Calibri" w:hAnsi="Times New Roman" w:cs="B Lotus"/>
          <w:sz w:val="28"/>
          <w:szCs w:val="28"/>
        </w:rPr>
        <w:t>Edvinsson, L</w:t>
      </w:r>
      <w:r w:rsidRPr="000536E0">
        <w:rPr>
          <w:rFonts w:ascii="Times New Roman" w:eastAsia="Calibri" w:hAnsi="Times New Roman" w:cs="B Lotus"/>
          <w:sz w:val="28"/>
          <w:szCs w:val="28"/>
          <w:rtl/>
        </w:rPr>
        <w:t xml:space="preserve"> </w:t>
      </w:r>
      <w:r w:rsidRPr="000536E0">
        <w:rPr>
          <w:rFonts w:ascii="Times New Roman" w:eastAsia="Calibri" w:hAnsi="Times New Roman" w:cs="B Lotus"/>
          <w:sz w:val="28"/>
          <w:szCs w:val="28"/>
        </w:rPr>
        <w:t>Roos, G., Roos, J., Dragonetti, N.(</w:t>
      </w:r>
      <w:r w:rsidRPr="000536E0">
        <w:rPr>
          <w:rFonts w:ascii="Times New Roman" w:eastAsia="Calibri" w:hAnsi="Times New Roman" w:cs="B Lotus" w:hint="cs"/>
          <w:sz w:val="28"/>
          <w:szCs w:val="28"/>
          <w:rtl/>
        </w:rPr>
        <w:t>2003</w:t>
      </w:r>
      <w:r w:rsidRPr="000536E0">
        <w:rPr>
          <w:rFonts w:ascii="Times New Roman" w:eastAsia="Calibri" w:hAnsi="Times New Roman" w:cs="B Lotus"/>
          <w:sz w:val="28"/>
          <w:szCs w:val="28"/>
        </w:rPr>
        <w:t>), Intellectual Capital: Navigating</w:t>
      </w:r>
      <w:r w:rsidRPr="000536E0">
        <w:rPr>
          <w:rFonts w:ascii="Times New Roman" w:eastAsia="Calibri" w:hAnsi="Times New Roman" w:cs="B Lotus" w:hint="cs"/>
          <w:sz w:val="28"/>
          <w:szCs w:val="28"/>
          <w:rtl/>
        </w:rPr>
        <w:t xml:space="preserve"> </w:t>
      </w:r>
      <w:r w:rsidRPr="000536E0">
        <w:rPr>
          <w:rFonts w:ascii="Times New Roman" w:eastAsia="Calibri" w:hAnsi="Times New Roman" w:cs="B Lotus"/>
          <w:sz w:val="28"/>
          <w:szCs w:val="28"/>
        </w:rPr>
        <w:t>in the New Business Landscape,</w:t>
      </w:r>
      <w:r w:rsidRPr="000536E0">
        <w:rPr>
          <w:rFonts w:ascii="Times New Roman" w:eastAsia="Calibri" w:hAnsi="Times New Roman" w:cs="B Lotus"/>
          <w:sz w:val="28"/>
          <w:szCs w:val="28"/>
          <w:rtl/>
        </w:rPr>
        <w:t xml:space="preserve"> </w:t>
      </w:r>
      <w:r w:rsidRPr="000536E0">
        <w:rPr>
          <w:rFonts w:ascii="Times New Roman" w:eastAsia="Calibri" w:hAnsi="Times New Roman" w:cs="B Lotus"/>
          <w:sz w:val="28"/>
          <w:szCs w:val="28"/>
        </w:rPr>
        <w:t>Macmillan Business, London</w:t>
      </w:r>
      <w:r w:rsidRPr="000536E0">
        <w:rPr>
          <w:rFonts w:ascii="Times New Roman" w:eastAsia="Calibri" w:hAnsi="Times New Roman" w:cs="B Lotus" w:hint="cs"/>
          <w:sz w:val="28"/>
          <w:szCs w:val="28"/>
          <w:rtl/>
        </w:rPr>
        <w:t>.</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rPr>
      </w:pPr>
      <w:r w:rsidRPr="000536E0">
        <w:rPr>
          <w:rFonts w:ascii="Times New Roman" w:eastAsia="Calibri" w:hAnsi="Times New Roman" w:cs="B Lotus"/>
          <w:sz w:val="28"/>
          <w:szCs w:val="28"/>
        </w:rPr>
        <w:t>Ekstam, H., Karlsson, D., and Orci, T. (2001). Customer</w:t>
      </w:r>
      <w:r w:rsidRPr="000536E0">
        <w:rPr>
          <w:rFonts w:ascii="Times New Roman" w:eastAsia="Calibri" w:hAnsi="Times New Roman" w:cs="B Lotus"/>
          <w:sz w:val="28"/>
          <w:szCs w:val="28"/>
          <w:rtl/>
        </w:rPr>
        <w:t xml:space="preserve"> </w:t>
      </w:r>
      <w:r w:rsidRPr="000536E0">
        <w:rPr>
          <w:rFonts w:ascii="Times New Roman" w:eastAsia="Calibri" w:hAnsi="Times New Roman" w:cs="B Lotus"/>
          <w:sz w:val="28"/>
          <w:szCs w:val="28"/>
        </w:rPr>
        <w:t>Relationship Management: A Maturity Model, Master Thesis,</w:t>
      </w:r>
      <w:r w:rsidRPr="000536E0">
        <w:rPr>
          <w:rFonts w:ascii="Times New Roman" w:eastAsia="Calibri" w:hAnsi="Times New Roman" w:cs="B Lotus"/>
          <w:sz w:val="28"/>
          <w:szCs w:val="28"/>
          <w:rtl/>
        </w:rPr>
        <w:t xml:space="preserve"> </w:t>
      </w:r>
      <w:r w:rsidRPr="000536E0">
        <w:rPr>
          <w:rFonts w:ascii="Times New Roman" w:eastAsia="Calibri" w:hAnsi="Times New Roman" w:cs="B Lotus"/>
          <w:sz w:val="28"/>
          <w:szCs w:val="28"/>
        </w:rPr>
        <w:t>Stockholm University.</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Pr>
      </w:pPr>
      <w:r w:rsidRPr="000536E0">
        <w:rPr>
          <w:rFonts w:ascii="Times New Roman" w:eastAsia="Calibri" w:hAnsi="Times New Roman" w:cs="B Lotus"/>
          <w:sz w:val="28"/>
          <w:szCs w:val="28"/>
        </w:rPr>
        <w:t>Fang, Wenchang ,Ya-Hui Hsu (2009), Intellectual capital and new product development performance: The mediating role of organizational learning capability, Technological Forecasting &amp; Social Change 76</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rPr>
      </w:pPr>
    </w:p>
    <w:p w:rsidR="00BA6681" w:rsidRPr="000536E0" w:rsidRDefault="00BA6681" w:rsidP="000536E0">
      <w:pPr>
        <w:spacing w:after="200" w:line="360" w:lineRule="auto"/>
        <w:jc w:val="both"/>
        <w:rPr>
          <w:rFonts w:ascii="Times New Roman" w:eastAsia="Calibri" w:hAnsi="Times New Roman" w:cs="B Lotus"/>
          <w:sz w:val="28"/>
          <w:szCs w:val="28"/>
          <w:rtl/>
          <w:lang w:bidi="fa-IR"/>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Pr>
      </w:pPr>
      <w:r w:rsidRPr="000536E0">
        <w:rPr>
          <w:rFonts w:ascii="Times New Roman" w:eastAsia="Calibri" w:hAnsi="Times New Roman" w:cs="B Lotus"/>
          <w:sz w:val="28"/>
          <w:szCs w:val="28"/>
          <w:lang w:bidi="fa-IR"/>
        </w:rPr>
        <w:t>G</w:t>
      </w:r>
      <w:r w:rsidRPr="000536E0">
        <w:rPr>
          <w:rFonts w:ascii="Times New Roman" w:eastAsia="Calibri" w:hAnsi="Times New Roman" w:cs="B Lotus"/>
          <w:sz w:val="28"/>
          <w:szCs w:val="28"/>
        </w:rPr>
        <w:t>arrido-Moreno, Padilla-Meléndez (2011), Analyzing the impact of knowledge management on CRM success: The mediating effects of organizational factors, International Journal of Information Management, JJIM-1049</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Pr>
      </w:pPr>
      <w:r w:rsidRPr="000536E0">
        <w:rPr>
          <w:rFonts w:ascii="Times New Roman" w:eastAsia="Calibri" w:hAnsi="Times New Roman" w:cs="B Lotus"/>
          <w:sz w:val="28"/>
          <w:szCs w:val="28"/>
        </w:rPr>
        <w:t>Gupta, J. N. D., Sharma, S. K., &amp; Rashid, M. A. (2009). Handbook of Research on Enterprise</w:t>
      </w:r>
      <w:r w:rsidRPr="000536E0">
        <w:rPr>
          <w:rFonts w:ascii="Times New Roman" w:eastAsia="Calibri" w:hAnsi="Times New Roman" w:cs="B Lotus"/>
          <w:sz w:val="28"/>
          <w:szCs w:val="28"/>
          <w:rtl/>
        </w:rPr>
        <w:t xml:space="preserve"> </w:t>
      </w:r>
      <w:r w:rsidRPr="000536E0">
        <w:rPr>
          <w:rFonts w:ascii="Times New Roman" w:eastAsia="Calibri" w:hAnsi="Times New Roman" w:cs="B Lotus"/>
          <w:sz w:val="28"/>
          <w:szCs w:val="28"/>
        </w:rPr>
        <w:t>Systems. US: Information Science Reference.</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Pr>
      </w:pPr>
      <w:r w:rsidRPr="000536E0">
        <w:rPr>
          <w:rFonts w:ascii="Times New Roman" w:eastAsia="Calibri" w:hAnsi="Times New Roman" w:cs="B Lotus"/>
          <w:sz w:val="28"/>
          <w:szCs w:val="28"/>
        </w:rPr>
        <w:t>Gamm, S., Grümer, R., Müller, H.J., Radjeb, T., Riveiro, M.(2005). Telco CRM Maturity: The Evolution and Maturity of CRM at Telcos in Central &amp; Eastern-Europe, available at:</w:t>
      </w:r>
      <w:r w:rsidRPr="000536E0">
        <w:rPr>
          <w:rFonts w:ascii="Times New Roman" w:eastAsia="Calibri" w:hAnsi="Times New Roman" w:cs="B Lotus" w:hint="cs"/>
          <w:sz w:val="28"/>
          <w:szCs w:val="28"/>
          <w:rtl/>
        </w:rPr>
        <w:t xml:space="preserve"> </w:t>
      </w:r>
      <w:hyperlink r:id="rId12" w:history="1">
        <w:r w:rsidRPr="000536E0">
          <w:rPr>
            <w:rFonts w:ascii="Times New Roman" w:eastAsia="Calibri" w:hAnsi="Times New Roman" w:cs="B Lotus"/>
            <w:sz w:val="28"/>
            <w:szCs w:val="28"/>
            <w:u w:val="single"/>
          </w:rPr>
          <w:t>www.detecon.com</w:t>
        </w:r>
      </w:hyperlink>
      <w:r w:rsidRPr="000536E0">
        <w:rPr>
          <w:rFonts w:ascii="Times New Roman" w:eastAsia="Calibri" w:hAnsi="Times New Roman" w:cs="B Lotus"/>
          <w:sz w:val="28"/>
          <w:szCs w:val="28"/>
        </w:rPr>
        <w:t>.</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Pr>
      </w:pPr>
      <w:r w:rsidRPr="000536E0">
        <w:rPr>
          <w:rFonts w:ascii="Times New Roman" w:eastAsia="Calibri" w:hAnsi="Times New Roman" w:cs="B Lotus"/>
          <w:sz w:val="28"/>
          <w:szCs w:val="28"/>
        </w:rPr>
        <w:t>Huang C F, Hsueh S.L (2007). A Study on the Relationship between Intellectual Capital and Business Performance in the Engineering Consulting Industry: A Path Analysis. Journal of Civil Engineering and Management;4: 265-271.</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sz w:val="28"/>
          <w:szCs w:val="28"/>
        </w:rPr>
        <w:t xml:space="preserve">Imhoff, C. (2002). </w:t>
      </w:r>
      <w:r w:rsidRPr="000536E0">
        <w:rPr>
          <w:rFonts w:ascii="Times New Roman" w:eastAsia="Calibri" w:hAnsi="Times New Roman" w:cs="B Lotus"/>
          <w:i/>
          <w:iCs/>
          <w:sz w:val="28"/>
          <w:szCs w:val="28"/>
        </w:rPr>
        <w:t>The CRM Maturity Scale</w:t>
      </w:r>
      <w:r w:rsidRPr="000536E0">
        <w:rPr>
          <w:rFonts w:ascii="Times New Roman" w:eastAsia="Calibri" w:hAnsi="Times New Roman" w:cs="B Lotus"/>
          <w:sz w:val="28"/>
          <w:szCs w:val="28"/>
        </w:rPr>
        <w:t>, available at:</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sz w:val="28"/>
          <w:szCs w:val="28"/>
        </w:rPr>
        <w:t>http://www.dmreview.com</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r w:rsidRPr="000536E0">
        <w:rPr>
          <w:rFonts w:ascii="Times New Roman" w:eastAsia="Calibri" w:hAnsi="Times New Roman" w:cs="B Lotus"/>
          <w:sz w:val="28"/>
          <w:szCs w:val="28"/>
          <w:lang w:bidi="fa-IR"/>
        </w:rPr>
        <w:lastRenderedPageBreak/>
        <w:t>Kannan, G. and Aulbur, W, G, (2004), “Intellectual capital : measurement</w:t>
      </w:r>
      <w:r w:rsidRPr="000536E0">
        <w:rPr>
          <w:rFonts w:ascii="Times New Roman" w:eastAsia="Calibri" w:hAnsi="Times New Roman" w:cs="B Lotus"/>
          <w:sz w:val="28"/>
          <w:szCs w:val="28"/>
          <w:rtl/>
          <w:lang w:bidi="fa-IR"/>
        </w:rPr>
        <w:t xml:space="preserve"> </w:t>
      </w:r>
      <w:r w:rsidRPr="000536E0">
        <w:rPr>
          <w:rFonts w:ascii="Times New Roman" w:eastAsia="Calibri" w:hAnsi="Times New Roman" w:cs="B Lotus"/>
          <w:sz w:val="28"/>
          <w:szCs w:val="28"/>
          <w:lang w:bidi="fa-IR"/>
        </w:rPr>
        <w:t>effectiveness”, Journal of Intellectual capital, Vol. 5, No. 3, pp. 389-413.</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lang w:bidi="fa-IR"/>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r w:rsidRPr="000536E0">
        <w:rPr>
          <w:rFonts w:ascii="Times New Roman" w:eastAsia="Calibri" w:hAnsi="Times New Roman" w:cs="B Lotus"/>
          <w:sz w:val="28"/>
          <w:szCs w:val="28"/>
          <w:lang w:bidi="fa-IR"/>
        </w:rPr>
        <w:t>Kaplan, R.S. and Norton, D.P., The</w:t>
      </w:r>
      <w:r w:rsidRPr="000536E0">
        <w:rPr>
          <w:rFonts w:ascii="Times New Roman" w:eastAsia="Calibri" w:hAnsi="Times New Roman" w:cs="B Lotus"/>
          <w:sz w:val="28"/>
          <w:szCs w:val="28"/>
          <w:rtl/>
          <w:lang w:bidi="fa-IR"/>
        </w:rPr>
        <w:t xml:space="preserve"> </w:t>
      </w:r>
      <w:r w:rsidRPr="000536E0">
        <w:rPr>
          <w:rFonts w:ascii="Times New Roman" w:eastAsia="Calibri" w:hAnsi="Times New Roman" w:cs="B Lotus"/>
          <w:sz w:val="28"/>
          <w:szCs w:val="28"/>
          <w:lang w:bidi="fa-IR"/>
        </w:rPr>
        <w:t>Balanced Scorecard–Translating Strategy</w:t>
      </w:r>
      <w:r w:rsidRPr="000536E0">
        <w:rPr>
          <w:rFonts w:ascii="Times New Roman" w:eastAsia="Calibri" w:hAnsi="Times New Roman" w:cs="B Lotus"/>
          <w:sz w:val="28"/>
          <w:szCs w:val="28"/>
          <w:rtl/>
          <w:lang w:bidi="fa-IR"/>
        </w:rPr>
        <w:t xml:space="preserve"> </w:t>
      </w:r>
      <w:r w:rsidRPr="000536E0">
        <w:rPr>
          <w:rFonts w:ascii="Times New Roman" w:eastAsia="Calibri" w:hAnsi="Times New Roman" w:cs="B Lotus"/>
          <w:sz w:val="28"/>
          <w:szCs w:val="28"/>
          <w:lang w:bidi="fa-IR"/>
        </w:rPr>
        <w:t>into Action, Harvard Business School</w:t>
      </w:r>
      <w:r w:rsidRPr="000536E0">
        <w:rPr>
          <w:rFonts w:ascii="Times New Roman" w:eastAsia="Calibri" w:hAnsi="Times New Roman" w:cs="B Lotus"/>
          <w:sz w:val="28"/>
          <w:szCs w:val="28"/>
          <w:rtl/>
          <w:lang w:bidi="fa-IR"/>
        </w:rPr>
        <w:t xml:space="preserve"> </w:t>
      </w:r>
      <w:r w:rsidRPr="000536E0">
        <w:rPr>
          <w:rFonts w:ascii="Times New Roman" w:eastAsia="Calibri" w:hAnsi="Times New Roman" w:cs="B Lotus"/>
          <w:sz w:val="28"/>
          <w:szCs w:val="28"/>
          <w:lang w:bidi="fa-IR"/>
        </w:rPr>
        <w:t>Press, Boston, MA, 1996.</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r w:rsidRPr="000536E0">
        <w:rPr>
          <w:rFonts w:ascii="Times New Roman" w:eastAsia="Calibri" w:hAnsi="Times New Roman" w:cs="B Lotus"/>
          <w:sz w:val="28"/>
          <w:szCs w:val="28"/>
          <w:lang w:bidi="fa-IR"/>
        </w:rPr>
        <w:t>Lindgreen, A., Palmer, R., Vanhamme, J. and Wouters, J. (2006).</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sz w:val="28"/>
          <w:szCs w:val="28"/>
          <w:lang w:bidi="fa-IR"/>
        </w:rPr>
        <w:t>“A relationship-management assessment tool: Questioning,</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sz w:val="28"/>
          <w:szCs w:val="28"/>
          <w:lang w:bidi="fa-IR"/>
        </w:rPr>
        <w:t>identifying, and prioritizing critical aspects of customer</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sz w:val="28"/>
          <w:szCs w:val="28"/>
          <w:lang w:bidi="fa-IR"/>
        </w:rPr>
        <w:t xml:space="preserve">relationships”, </w:t>
      </w:r>
      <w:r w:rsidRPr="000536E0">
        <w:rPr>
          <w:rFonts w:ascii="Times New Roman" w:eastAsia="Calibri" w:hAnsi="Times New Roman" w:cs="B Lotus"/>
          <w:i/>
          <w:iCs/>
          <w:sz w:val="28"/>
          <w:szCs w:val="28"/>
          <w:lang w:bidi="fa-IR"/>
        </w:rPr>
        <w:t xml:space="preserve">Industrial Marketing Management, </w:t>
      </w:r>
      <w:r w:rsidRPr="000536E0">
        <w:rPr>
          <w:rFonts w:ascii="Times New Roman" w:eastAsia="Calibri" w:hAnsi="Times New Roman" w:cs="B Lotus"/>
          <w:sz w:val="28"/>
          <w:szCs w:val="28"/>
          <w:lang w:bidi="fa-IR"/>
        </w:rPr>
        <w:t>35(1), 57-</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sz w:val="28"/>
          <w:szCs w:val="28"/>
          <w:lang w:bidi="fa-IR"/>
        </w:rPr>
        <w:t>71.</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r w:rsidRPr="000536E0">
        <w:rPr>
          <w:rFonts w:ascii="Times New Roman" w:eastAsia="Calibri" w:hAnsi="Times New Roman" w:cs="B Lotus"/>
          <w:sz w:val="28"/>
          <w:szCs w:val="28"/>
          <w:lang w:bidi="fa-IR"/>
        </w:rPr>
        <w:t>Lipka, S.E. (2006). “Twelve steps to CRM without eating an</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sz w:val="28"/>
          <w:szCs w:val="28"/>
          <w:lang w:bidi="fa-IR"/>
        </w:rPr>
        <w:t xml:space="preserve">elephant”, </w:t>
      </w:r>
      <w:r w:rsidRPr="000536E0">
        <w:rPr>
          <w:rFonts w:ascii="Times New Roman" w:eastAsia="Calibri" w:hAnsi="Times New Roman" w:cs="B Lotus"/>
          <w:i/>
          <w:iCs/>
          <w:sz w:val="28"/>
          <w:szCs w:val="28"/>
          <w:lang w:bidi="fa-IR"/>
        </w:rPr>
        <w:t>Handbook of business strategy</w:t>
      </w:r>
      <w:r w:rsidRPr="000536E0">
        <w:rPr>
          <w:rFonts w:ascii="Times New Roman" w:eastAsia="Calibri" w:hAnsi="Times New Roman" w:cs="B Lotus"/>
          <w:sz w:val="28"/>
          <w:szCs w:val="28"/>
          <w:lang w:bidi="fa-IR"/>
        </w:rPr>
        <w:t>, 95-100.</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r w:rsidRPr="000536E0">
        <w:rPr>
          <w:rFonts w:ascii="Times New Roman" w:eastAsia="Calibri" w:hAnsi="Times New Roman" w:cs="B Lotus"/>
          <w:sz w:val="28"/>
          <w:szCs w:val="28"/>
          <w:lang w:bidi="fa-IR"/>
        </w:rPr>
        <w:t>Moreno, Aurora Garrido, Antonio Padilla-Meléndez(2011), Analyzing the impact of knowledge management on CRM success: The mediating effects of organizational factors, International Journal of Information Management.</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r w:rsidRPr="000536E0">
        <w:rPr>
          <w:rFonts w:ascii="Times New Roman" w:eastAsia="Calibri" w:hAnsi="Times New Roman" w:cs="B Lotus"/>
          <w:sz w:val="28"/>
          <w:szCs w:val="28"/>
          <w:lang w:bidi="fa-IR"/>
        </w:rPr>
        <w:t xml:space="preserve">Markus, M.L. (2000). </w:t>
      </w:r>
      <w:r w:rsidRPr="000536E0">
        <w:rPr>
          <w:rFonts w:ascii="Times New Roman" w:eastAsia="Calibri" w:hAnsi="Times New Roman" w:cs="B Lotus"/>
          <w:i/>
          <w:iCs/>
          <w:sz w:val="28"/>
          <w:szCs w:val="28"/>
          <w:lang w:bidi="fa-IR"/>
        </w:rPr>
        <w:t>Paradigm Shifts – E-Business and</w:t>
      </w:r>
      <w:r w:rsidRPr="000536E0">
        <w:rPr>
          <w:rFonts w:ascii="Times New Roman" w:eastAsia="Calibri" w:hAnsi="Times New Roman" w:cs="B Lotus" w:hint="cs"/>
          <w:i/>
          <w:iCs/>
          <w:sz w:val="28"/>
          <w:szCs w:val="28"/>
          <w:rtl/>
          <w:lang w:bidi="fa-IR"/>
        </w:rPr>
        <w:t xml:space="preserve"> </w:t>
      </w:r>
      <w:r w:rsidRPr="000536E0">
        <w:rPr>
          <w:rFonts w:ascii="Times New Roman" w:eastAsia="Calibri" w:hAnsi="Times New Roman" w:cs="B Lotus"/>
          <w:i/>
          <w:iCs/>
          <w:sz w:val="28"/>
          <w:szCs w:val="28"/>
          <w:lang w:bidi="fa-IR"/>
        </w:rPr>
        <w:t>Business/Systems Integration</w:t>
      </w:r>
      <w:r w:rsidRPr="000536E0">
        <w:rPr>
          <w:rFonts w:ascii="Times New Roman" w:eastAsia="Calibri" w:hAnsi="Times New Roman" w:cs="B Lotus"/>
          <w:sz w:val="28"/>
          <w:szCs w:val="28"/>
          <w:lang w:bidi="fa-IR"/>
        </w:rPr>
        <w:t>. Communications of the</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sz w:val="28"/>
          <w:szCs w:val="28"/>
          <w:lang w:bidi="fa-IR"/>
        </w:rPr>
        <w:t>Association for Information Systems, 4(10).</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lang w:bidi="fa-IR"/>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r w:rsidRPr="000536E0">
        <w:rPr>
          <w:rFonts w:ascii="Times New Roman" w:eastAsia="Calibri" w:hAnsi="Times New Roman" w:cs="B Lotus"/>
          <w:sz w:val="28"/>
          <w:szCs w:val="28"/>
          <w:lang w:bidi="fa-IR"/>
        </w:rPr>
        <w:t>Marr,B.(2008) Impacting Future Value: How to Manage your Intellectual Capital, Published by The Society of Management Accountants of Canada,the American Institute of Certified Public Accountants and The Chartered Institute of Management Accountants.</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sz w:val="28"/>
          <w:szCs w:val="28"/>
          <w:lang w:bidi="fa-IR"/>
        </w:rPr>
        <w:t xml:space="preserve">Meta Group (2002). </w:t>
      </w:r>
      <w:r w:rsidRPr="000536E0">
        <w:rPr>
          <w:rFonts w:ascii="Times New Roman" w:eastAsia="Calibri" w:hAnsi="Times New Roman" w:cs="B Lotus"/>
          <w:i/>
          <w:iCs/>
          <w:sz w:val="28"/>
          <w:szCs w:val="28"/>
          <w:lang w:bidi="fa-IR"/>
        </w:rPr>
        <w:t>CRM Maturity Assessment</w:t>
      </w:r>
      <w:r w:rsidRPr="000536E0">
        <w:rPr>
          <w:rFonts w:ascii="Times New Roman" w:eastAsia="Calibri" w:hAnsi="Times New Roman" w:cs="B Lotus"/>
          <w:sz w:val="28"/>
          <w:szCs w:val="28"/>
          <w:lang w:bidi="fa-IR"/>
        </w:rPr>
        <w:t>, available at:</w:t>
      </w:r>
      <w:r w:rsidRPr="000536E0">
        <w:rPr>
          <w:rFonts w:ascii="Times New Roman" w:eastAsia="Calibri" w:hAnsi="Times New Roman" w:cs="B Lotus"/>
          <w:sz w:val="28"/>
          <w:szCs w:val="28"/>
          <w:rtl/>
          <w:lang w:bidi="fa-IR"/>
        </w:rPr>
        <w:t xml:space="preserve"> </w:t>
      </w:r>
      <w:r w:rsidRPr="000536E0">
        <w:rPr>
          <w:rFonts w:ascii="Times New Roman" w:eastAsia="Calibri" w:hAnsi="Times New Roman" w:cs="B Lotus"/>
          <w:sz w:val="28"/>
          <w:szCs w:val="28"/>
          <w:lang w:bidi="fa-IR"/>
        </w:rPr>
        <w:t>http://www.metagroup.com/metaview/mv0610/mv0610.html</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lang w:bidi="fa-IR"/>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r w:rsidRPr="000536E0">
        <w:rPr>
          <w:rFonts w:ascii="Times New Roman" w:eastAsia="Calibri" w:hAnsi="Times New Roman" w:cs="B Lotus"/>
          <w:sz w:val="28"/>
          <w:szCs w:val="28"/>
          <w:lang w:bidi="fa-IR"/>
        </w:rPr>
        <w:t>Plakoyiannaki, E. (2005). “How Do Organisational Members</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sz w:val="28"/>
          <w:szCs w:val="28"/>
          <w:lang w:bidi="fa-IR"/>
        </w:rPr>
        <w:t xml:space="preserve">Perceive CRM? Evidence from a U.K. Service Firm”, </w:t>
      </w:r>
      <w:r w:rsidRPr="000536E0">
        <w:rPr>
          <w:rFonts w:ascii="Times New Roman" w:eastAsia="Calibri" w:hAnsi="Times New Roman" w:cs="B Lotus"/>
          <w:i/>
          <w:iCs/>
          <w:sz w:val="28"/>
          <w:szCs w:val="28"/>
          <w:lang w:bidi="fa-IR"/>
        </w:rPr>
        <w:t>Journal</w:t>
      </w:r>
      <w:r w:rsidRPr="000536E0">
        <w:rPr>
          <w:rFonts w:ascii="Times New Roman" w:eastAsia="Calibri" w:hAnsi="Times New Roman" w:cs="B Lotus" w:hint="cs"/>
          <w:i/>
          <w:iCs/>
          <w:sz w:val="28"/>
          <w:szCs w:val="28"/>
          <w:rtl/>
          <w:lang w:bidi="fa-IR"/>
        </w:rPr>
        <w:t xml:space="preserve"> </w:t>
      </w:r>
      <w:r w:rsidRPr="000536E0">
        <w:rPr>
          <w:rFonts w:ascii="Times New Roman" w:eastAsia="Calibri" w:hAnsi="Times New Roman" w:cs="B Lotus"/>
          <w:i/>
          <w:iCs/>
          <w:sz w:val="28"/>
          <w:szCs w:val="28"/>
          <w:lang w:bidi="fa-IR"/>
        </w:rPr>
        <w:t>of Marketing Management</w:t>
      </w:r>
      <w:r w:rsidRPr="000536E0">
        <w:rPr>
          <w:rFonts w:ascii="Times New Roman" w:eastAsia="Calibri" w:hAnsi="Times New Roman" w:cs="B Lotus"/>
          <w:sz w:val="28"/>
          <w:szCs w:val="28"/>
          <w:lang w:bidi="fa-IR"/>
        </w:rPr>
        <w:t>, 21, 363-392.</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r w:rsidRPr="000536E0">
        <w:rPr>
          <w:rFonts w:ascii="Times New Roman" w:eastAsia="Calibri" w:hAnsi="Times New Roman" w:cs="B Lotus"/>
          <w:sz w:val="28"/>
          <w:szCs w:val="28"/>
          <w:lang w:bidi="fa-IR"/>
        </w:rPr>
        <w:lastRenderedPageBreak/>
        <w:t>Rose and Barrons , (2005) The Effect of Disclosing Intellectual Capital( The Core Asset for theThird Millennium Economic entities) on the Internal and ExternalFinacial Statements, Users,2005.</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r w:rsidRPr="000536E0">
        <w:rPr>
          <w:rFonts w:ascii="Times New Roman" w:eastAsia="Calibri" w:hAnsi="Times New Roman" w:cs="B Lotus"/>
          <w:sz w:val="28"/>
          <w:szCs w:val="28"/>
          <w:lang w:bidi="fa-IR"/>
        </w:rPr>
        <w:t>Roos, J., Roos, G., Dragonetti, N.C. and Edvinsson, L.</w:t>
      </w:r>
      <w:r w:rsidRPr="000536E0">
        <w:rPr>
          <w:rFonts w:ascii="Times New Roman" w:eastAsia="Calibri" w:hAnsi="Times New Roman" w:cs="B Lotus" w:hint="cs"/>
          <w:sz w:val="28"/>
          <w:szCs w:val="28"/>
          <w:rtl/>
        </w:rPr>
        <w:t xml:space="preserve"> </w:t>
      </w:r>
      <w:r w:rsidRPr="000536E0">
        <w:rPr>
          <w:rFonts w:ascii="Times New Roman" w:eastAsia="Calibri" w:hAnsi="Times New Roman" w:cs="B Lotus"/>
          <w:sz w:val="28"/>
          <w:szCs w:val="28"/>
          <w:lang w:bidi="fa-IR"/>
        </w:rPr>
        <w:t>(</w:t>
      </w:r>
      <w:r w:rsidRPr="000536E0">
        <w:rPr>
          <w:rFonts w:ascii="Times New Roman" w:eastAsia="Calibri" w:hAnsi="Times New Roman" w:cs="B Lotus" w:hint="cs"/>
          <w:sz w:val="28"/>
          <w:szCs w:val="28"/>
          <w:rtl/>
        </w:rPr>
        <w:t>2003</w:t>
      </w:r>
      <w:r w:rsidRPr="000536E0">
        <w:rPr>
          <w:rFonts w:ascii="Times New Roman" w:eastAsia="Calibri" w:hAnsi="Times New Roman" w:cs="B Lotus"/>
          <w:sz w:val="28"/>
          <w:szCs w:val="28"/>
          <w:lang w:bidi="fa-IR"/>
        </w:rPr>
        <w:t>) Intellectual Capital: Navigating in the New</w:t>
      </w:r>
      <w:r w:rsidRPr="000536E0">
        <w:rPr>
          <w:rFonts w:ascii="Times New Roman" w:eastAsia="Calibri" w:hAnsi="Times New Roman" w:cs="B Lotus" w:hint="cs"/>
          <w:sz w:val="28"/>
          <w:szCs w:val="28"/>
          <w:rtl/>
        </w:rPr>
        <w:t xml:space="preserve"> </w:t>
      </w:r>
      <w:r w:rsidRPr="000536E0">
        <w:rPr>
          <w:rFonts w:ascii="Times New Roman" w:eastAsia="Calibri" w:hAnsi="Times New Roman" w:cs="B Lotus"/>
          <w:sz w:val="28"/>
          <w:szCs w:val="28"/>
          <w:lang w:bidi="fa-IR"/>
        </w:rPr>
        <w:t>Business Landscape, Macmillan, Houndmills,</w:t>
      </w:r>
      <w:r w:rsidRPr="000536E0">
        <w:rPr>
          <w:rFonts w:ascii="Times New Roman" w:eastAsia="Calibri" w:hAnsi="Times New Roman" w:cs="B Lotus" w:hint="cs"/>
          <w:sz w:val="28"/>
          <w:szCs w:val="28"/>
          <w:rtl/>
        </w:rPr>
        <w:t xml:space="preserve"> </w:t>
      </w:r>
      <w:r w:rsidRPr="000536E0">
        <w:rPr>
          <w:rFonts w:ascii="Times New Roman" w:eastAsia="Calibri" w:hAnsi="Times New Roman" w:cs="B Lotus"/>
          <w:sz w:val="28"/>
          <w:szCs w:val="28"/>
          <w:lang w:bidi="fa-IR"/>
        </w:rPr>
        <w:t>Basingtoke.</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lang w:bidi="fa-IR"/>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r w:rsidRPr="000536E0">
        <w:rPr>
          <w:rFonts w:ascii="Times New Roman" w:eastAsia="Calibri" w:hAnsi="Times New Roman" w:cs="B Lotus"/>
          <w:sz w:val="28"/>
          <w:szCs w:val="28"/>
          <w:lang w:bidi="fa-IR"/>
        </w:rPr>
        <w:t>Roselender, R. (</w:t>
      </w:r>
      <w:r w:rsidRPr="000536E0">
        <w:rPr>
          <w:rFonts w:ascii="Times New Roman" w:eastAsia="Calibri" w:hAnsi="Times New Roman" w:cs="B Lotus" w:hint="cs"/>
          <w:sz w:val="28"/>
          <w:szCs w:val="28"/>
          <w:rtl/>
        </w:rPr>
        <w:t>2002</w:t>
      </w:r>
      <w:r w:rsidRPr="000536E0">
        <w:rPr>
          <w:rFonts w:ascii="Times New Roman" w:eastAsia="Calibri" w:hAnsi="Times New Roman" w:cs="B Lotus"/>
          <w:sz w:val="28"/>
          <w:szCs w:val="28"/>
          <w:lang w:bidi="fa-IR"/>
        </w:rPr>
        <w:t>),"Accounting for the Worth of Employees: Is the Discipline</w:t>
      </w:r>
      <w:r w:rsidRPr="000536E0">
        <w:rPr>
          <w:rFonts w:ascii="Times New Roman" w:eastAsia="Calibri" w:hAnsi="Times New Roman" w:cs="B Lotus" w:hint="cs"/>
          <w:sz w:val="28"/>
          <w:szCs w:val="28"/>
          <w:rtl/>
        </w:rPr>
        <w:t xml:space="preserve"> </w:t>
      </w:r>
      <w:r w:rsidRPr="000536E0">
        <w:rPr>
          <w:rFonts w:ascii="Times New Roman" w:eastAsia="Calibri" w:hAnsi="Times New Roman" w:cs="B Lotus"/>
          <w:sz w:val="28"/>
          <w:szCs w:val="28"/>
          <w:lang w:bidi="fa-IR"/>
        </w:rPr>
        <w:t xml:space="preserve">Finally Ready to Respond to the Challenge?", </w:t>
      </w:r>
      <w:r w:rsidRPr="000536E0">
        <w:rPr>
          <w:rFonts w:ascii="Times New Roman" w:eastAsia="Calibri" w:hAnsi="Times New Roman" w:cs="B Lotus"/>
          <w:i/>
          <w:iCs/>
          <w:sz w:val="28"/>
          <w:szCs w:val="28"/>
          <w:lang w:bidi="fa-IR"/>
        </w:rPr>
        <w:t>Journal of Human Resource</w:t>
      </w:r>
      <w:r w:rsidRPr="000536E0">
        <w:rPr>
          <w:rFonts w:ascii="Times New Roman" w:eastAsia="Calibri" w:hAnsi="Times New Roman" w:cs="B Lotus" w:hint="cs"/>
          <w:i/>
          <w:iCs/>
          <w:sz w:val="28"/>
          <w:szCs w:val="28"/>
          <w:rtl/>
        </w:rPr>
        <w:t xml:space="preserve"> </w:t>
      </w:r>
      <w:r w:rsidRPr="000536E0">
        <w:rPr>
          <w:rFonts w:ascii="Times New Roman" w:eastAsia="Calibri" w:hAnsi="Times New Roman" w:cs="B Lotus"/>
          <w:i/>
          <w:iCs/>
          <w:sz w:val="28"/>
          <w:szCs w:val="28"/>
          <w:lang w:bidi="fa-IR"/>
        </w:rPr>
        <w:t>Costing and Accounting</w:t>
      </w:r>
      <w:r w:rsidRPr="000536E0">
        <w:rPr>
          <w:rFonts w:ascii="Times New Roman" w:eastAsia="Calibri" w:hAnsi="Times New Roman" w:cs="B Lotus"/>
          <w:sz w:val="28"/>
          <w:szCs w:val="28"/>
          <w:lang w:bidi="fa-IR"/>
        </w:rPr>
        <w:t>, Vol.2, No.1.</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lang w:bidi="fa-IR"/>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r w:rsidRPr="000536E0">
        <w:rPr>
          <w:rFonts w:ascii="Times New Roman" w:eastAsia="Calibri" w:hAnsi="Times New Roman" w:cs="B Lotus"/>
          <w:sz w:val="28"/>
          <w:szCs w:val="28"/>
          <w:lang w:bidi="fa-IR"/>
        </w:rPr>
        <w:t xml:space="preserve">Reynolds, J. (2002). </w:t>
      </w:r>
      <w:r w:rsidRPr="000536E0">
        <w:rPr>
          <w:rFonts w:ascii="Times New Roman" w:eastAsia="Calibri" w:hAnsi="Times New Roman" w:cs="B Lotus"/>
          <w:i/>
          <w:iCs/>
          <w:sz w:val="28"/>
          <w:szCs w:val="28"/>
          <w:lang w:bidi="fa-IR"/>
        </w:rPr>
        <w:t>A Practical Guide to CRM: Building More</w:t>
      </w:r>
      <w:r w:rsidRPr="000536E0">
        <w:rPr>
          <w:rFonts w:ascii="Times New Roman" w:eastAsia="Calibri" w:hAnsi="Times New Roman" w:cs="B Lotus" w:hint="cs"/>
          <w:i/>
          <w:iCs/>
          <w:sz w:val="28"/>
          <w:szCs w:val="28"/>
          <w:rtl/>
          <w:lang w:bidi="fa-IR"/>
        </w:rPr>
        <w:t xml:space="preserve"> </w:t>
      </w:r>
      <w:r w:rsidRPr="000536E0">
        <w:rPr>
          <w:rFonts w:ascii="Times New Roman" w:eastAsia="Calibri" w:hAnsi="Times New Roman" w:cs="B Lotus"/>
          <w:i/>
          <w:iCs/>
          <w:sz w:val="28"/>
          <w:szCs w:val="28"/>
          <w:lang w:bidi="fa-IR"/>
        </w:rPr>
        <w:t>Profitable Customer Relationships</w:t>
      </w:r>
      <w:r w:rsidRPr="000536E0">
        <w:rPr>
          <w:rFonts w:ascii="Times New Roman" w:eastAsia="Calibri" w:hAnsi="Times New Roman" w:cs="B Lotus"/>
          <w:sz w:val="28"/>
          <w:szCs w:val="28"/>
          <w:lang w:bidi="fa-IR"/>
        </w:rPr>
        <w:t>. CMP Books, 1-67.</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lang w:bidi="fa-IR"/>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r w:rsidRPr="000536E0">
        <w:rPr>
          <w:rFonts w:ascii="Times New Roman" w:eastAsia="Calibri" w:hAnsi="Times New Roman" w:cs="B Lotus"/>
          <w:sz w:val="28"/>
          <w:szCs w:val="28"/>
          <w:lang w:bidi="fa-IR"/>
        </w:rPr>
        <w:t>Reinartz, W. and Kumar, V. (200</w:t>
      </w:r>
      <w:r w:rsidRPr="000536E0">
        <w:rPr>
          <w:rFonts w:ascii="Times New Roman" w:eastAsia="Calibri" w:hAnsi="Times New Roman" w:cs="B Lotus" w:hint="cs"/>
          <w:sz w:val="28"/>
          <w:szCs w:val="28"/>
          <w:rtl/>
          <w:lang w:bidi="fa-IR"/>
        </w:rPr>
        <w:t>2</w:t>
      </w:r>
      <w:r w:rsidRPr="000536E0">
        <w:rPr>
          <w:rFonts w:ascii="Times New Roman" w:eastAsia="Calibri" w:hAnsi="Times New Roman" w:cs="B Lotus"/>
          <w:sz w:val="28"/>
          <w:szCs w:val="28"/>
          <w:lang w:bidi="fa-IR"/>
        </w:rPr>
        <w:t>). “On the Profitability of long-</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sz w:val="28"/>
          <w:szCs w:val="28"/>
          <w:lang w:bidi="fa-IR"/>
        </w:rPr>
        <w:t>Life Customers in noncontractual Setting: An Emprical</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sz w:val="28"/>
          <w:szCs w:val="28"/>
          <w:lang w:bidi="fa-IR"/>
        </w:rPr>
        <w:t xml:space="preserve">Investigation and Implications for Marketing”, </w:t>
      </w:r>
      <w:r w:rsidRPr="000536E0">
        <w:rPr>
          <w:rFonts w:ascii="Times New Roman" w:eastAsia="Calibri" w:hAnsi="Times New Roman" w:cs="B Lotus"/>
          <w:i/>
          <w:iCs/>
          <w:sz w:val="28"/>
          <w:szCs w:val="28"/>
          <w:lang w:bidi="fa-IR"/>
        </w:rPr>
        <w:t>Journal of</w:t>
      </w:r>
      <w:r w:rsidRPr="000536E0">
        <w:rPr>
          <w:rFonts w:ascii="Times New Roman" w:eastAsia="Calibri" w:hAnsi="Times New Roman" w:cs="B Lotus" w:hint="cs"/>
          <w:i/>
          <w:iCs/>
          <w:sz w:val="28"/>
          <w:szCs w:val="28"/>
          <w:rtl/>
          <w:lang w:bidi="fa-IR"/>
        </w:rPr>
        <w:t xml:space="preserve"> </w:t>
      </w:r>
      <w:r w:rsidRPr="000536E0">
        <w:rPr>
          <w:rFonts w:ascii="Times New Roman" w:eastAsia="Calibri" w:hAnsi="Times New Roman" w:cs="B Lotus"/>
          <w:i/>
          <w:iCs/>
          <w:sz w:val="28"/>
          <w:szCs w:val="28"/>
          <w:lang w:bidi="fa-IR"/>
        </w:rPr>
        <w:t>Marketing</w:t>
      </w:r>
      <w:r w:rsidRPr="000536E0">
        <w:rPr>
          <w:rFonts w:ascii="Times New Roman" w:eastAsia="Calibri" w:hAnsi="Times New Roman" w:cs="B Lotus"/>
          <w:sz w:val="28"/>
          <w:szCs w:val="28"/>
          <w:lang w:bidi="fa-IR"/>
        </w:rPr>
        <w:t>, 64, 17-35.</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lang w:bidi="fa-IR"/>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r w:rsidRPr="000536E0">
        <w:rPr>
          <w:rFonts w:ascii="Times New Roman" w:eastAsia="Calibri" w:hAnsi="Times New Roman" w:cs="B Lotus"/>
          <w:sz w:val="28"/>
          <w:szCs w:val="28"/>
          <w:lang w:bidi="fa-IR"/>
        </w:rPr>
        <w:t>Ryals, L. and Knox, S. (2001). “Cross- Functional Issues in the</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sz w:val="28"/>
          <w:szCs w:val="28"/>
          <w:lang w:bidi="fa-IR"/>
        </w:rPr>
        <w:t>Implementation of Relationship Marketing Trough Customer</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sz w:val="28"/>
          <w:szCs w:val="28"/>
          <w:lang w:bidi="fa-IR"/>
        </w:rPr>
        <w:t xml:space="preserve">Relationship Management”, </w:t>
      </w:r>
      <w:r w:rsidRPr="000536E0">
        <w:rPr>
          <w:rFonts w:ascii="Times New Roman" w:eastAsia="Calibri" w:hAnsi="Times New Roman" w:cs="B Lotus"/>
          <w:i/>
          <w:iCs/>
          <w:sz w:val="28"/>
          <w:szCs w:val="28"/>
          <w:lang w:bidi="fa-IR"/>
        </w:rPr>
        <w:t>European Management Journal</w:t>
      </w:r>
      <w:r w:rsidRPr="000536E0">
        <w:rPr>
          <w:rFonts w:ascii="Times New Roman" w:eastAsia="Calibri" w:hAnsi="Times New Roman" w:cs="B Lotus"/>
          <w:sz w:val="28"/>
          <w:szCs w:val="28"/>
          <w:lang w:bidi="fa-IR"/>
        </w:rPr>
        <w:t>,</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sz w:val="28"/>
          <w:szCs w:val="28"/>
          <w:lang w:bidi="fa-IR"/>
        </w:rPr>
        <w:t>19(4), 534-542.</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sz w:val="28"/>
          <w:szCs w:val="28"/>
          <w:lang w:bidi="fa-IR"/>
        </w:rPr>
        <w:t xml:space="preserve">Schiuma, G. and Lerro, A (2008), "Knowledge-Based Capital in Building Regional Innovation Capacity", </w:t>
      </w:r>
      <w:r w:rsidRPr="000536E0">
        <w:rPr>
          <w:rFonts w:ascii="Times New Roman" w:eastAsia="Calibri" w:hAnsi="Times New Roman" w:cs="B Lotus"/>
          <w:i/>
          <w:iCs/>
          <w:sz w:val="28"/>
          <w:szCs w:val="28"/>
          <w:lang w:bidi="fa-IR"/>
        </w:rPr>
        <w:t>Journal of Knowledge Management</w:t>
      </w:r>
      <w:r w:rsidRPr="000536E0">
        <w:rPr>
          <w:rFonts w:ascii="Times New Roman" w:eastAsia="Calibri" w:hAnsi="Times New Roman" w:cs="B Lotus"/>
          <w:sz w:val="28"/>
          <w:szCs w:val="28"/>
          <w:lang w:bidi="fa-IR"/>
        </w:rPr>
        <w:t>, Vol.12, No. 5, pp: 121-136.</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sz w:val="28"/>
          <w:szCs w:val="28"/>
          <w:lang w:bidi="fa-IR"/>
        </w:rPr>
        <w:t xml:space="preserve">Stone, M. and Foss, B. (2001), </w:t>
      </w:r>
      <w:r w:rsidRPr="000536E0">
        <w:rPr>
          <w:rFonts w:ascii="Times New Roman" w:eastAsia="Calibri" w:hAnsi="Times New Roman" w:cs="B Lotus"/>
          <w:i/>
          <w:iCs/>
          <w:sz w:val="28"/>
          <w:szCs w:val="28"/>
          <w:lang w:bidi="fa-IR"/>
        </w:rPr>
        <w:t>CRM in financial Services: A</w:t>
      </w:r>
      <w:r w:rsidRPr="000536E0">
        <w:rPr>
          <w:rFonts w:ascii="Times New Roman" w:eastAsia="Calibri" w:hAnsi="Times New Roman" w:cs="B Lotus" w:hint="cs"/>
          <w:i/>
          <w:iCs/>
          <w:sz w:val="28"/>
          <w:szCs w:val="28"/>
          <w:rtl/>
          <w:lang w:bidi="fa-IR"/>
        </w:rPr>
        <w:t xml:space="preserve"> </w:t>
      </w:r>
      <w:r w:rsidRPr="000536E0">
        <w:rPr>
          <w:rFonts w:ascii="Times New Roman" w:eastAsia="Calibri" w:hAnsi="Times New Roman" w:cs="B Lotus"/>
          <w:i/>
          <w:iCs/>
          <w:sz w:val="28"/>
          <w:szCs w:val="28"/>
          <w:lang w:bidi="fa-IR"/>
        </w:rPr>
        <w:t>Practical Guide to Making Customer Relationship</w:t>
      </w:r>
      <w:r w:rsidRPr="000536E0">
        <w:rPr>
          <w:rFonts w:ascii="Times New Roman" w:eastAsia="Calibri" w:hAnsi="Times New Roman" w:cs="B Lotus" w:hint="cs"/>
          <w:i/>
          <w:iCs/>
          <w:sz w:val="28"/>
          <w:szCs w:val="28"/>
          <w:rtl/>
          <w:lang w:bidi="fa-IR"/>
        </w:rPr>
        <w:t xml:space="preserve"> </w:t>
      </w:r>
      <w:r w:rsidRPr="000536E0">
        <w:rPr>
          <w:rFonts w:ascii="Times New Roman" w:eastAsia="Calibri" w:hAnsi="Times New Roman" w:cs="B Lotus"/>
          <w:i/>
          <w:iCs/>
          <w:sz w:val="28"/>
          <w:szCs w:val="28"/>
          <w:lang w:bidi="fa-IR"/>
        </w:rPr>
        <w:t>Management to Work</w:t>
      </w:r>
      <w:r w:rsidRPr="000536E0">
        <w:rPr>
          <w:rFonts w:ascii="Times New Roman" w:eastAsia="Calibri" w:hAnsi="Times New Roman" w:cs="B Lotus"/>
          <w:sz w:val="28"/>
          <w:szCs w:val="28"/>
          <w:lang w:bidi="fa-IR"/>
        </w:rPr>
        <w:t>, London, Kogan Page.</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r w:rsidRPr="000536E0">
        <w:rPr>
          <w:rFonts w:ascii="Times New Roman" w:eastAsia="Calibri" w:hAnsi="Times New Roman" w:cs="B Lotus"/>
          <w:sz w:val="28"/>
          <w:szCs w:val="28"/>
          <w:lang w:bidi="fa-IR"/>
        </w:rPr>
        <w:t>Sveiby, K.E. (</w:t>
      </w:r>
      <w:r w:rsidRPr="000536E0">
        <w:rPr>
          <w:rFonts w:ascii="Times New Roman" w:eastAsia="Calibri" w:hAnsi="Times New Roman" w:cs="B Lotus" w:hint="cs"/>
          <w:sz w:val="28"/>
          <w:szCs w:val="28"/>
          <w:rtl/>
        </w:rPr>
        <w:t>2000</w:t>
      </w:r>
      <w:r w:rsidRPr="000536E0">
        <w:rPr>
          <w:rFonts w:ascii="Times New Roman" w:eastAsia="Calibri" w:hAnsi="Times New Roman" w:cs="B Lotus"/>
          <w:sz w:val="28"/>
          <w:szCs w:val="28"/>
          <w:lang w:bidi="fa-IR"/>
        </w:rPr>
        <w:t xml:space="preserve">), "The Intangible Assets Monitor", </w:t>
      </w:r>
      <w:r w:rsidRPr="000536E0">
        <w:rPr>
          <w:rFonts w:ascii="Times New Roman" w:eastAsia="Calibri" w:hAnsi="Times New Roman" w:cs="B Lotus"/>
          <w:i/>
          <w:iCs/>
          <w:sz w:val="28"/>
          <w:szCs w:val="28"/>
          <w:lang w:bidi="fa-IR"/>
        </w:rPr>
        <w:t>Journal of Human</w:t>
      </w:r>
      <w:r w:rsidRPr="000536E0">
        <w:rPr>
          <w:rFonts w:ascii="Times New Roman" w:eastAsia="Calibri" w:hAnsi="Times New Roman" w:cs="B Lotus" w:hint="cs"/>
          <w:i/>
          <w:iCs/>
          <w:sz w:val="28"/>
          <w:szCs w:val="28"/>
          <w:rtl/>
        </w:rPr>
        <w:t xml:space="preserve"> </w:t>
      </w:r>
      <w:r w:rsidRPr="000536E0">
        <w:rPr>
          <w:rFonts w:ascii="Times New Roman" w:eastAsia="Calibri" w:hAnsi="Times New Roman" w:cs="B Lotus"/>
          <w:i/>
          <w:iCs/>
          <w:sz w:val="28"/>
          <w:szCs w:val="28"/>
          <w:lang w:bidi="fa-IR"/>
        </w:rPr>
        <w:t>Resource Costing and Accounting</w:t>
      </w:r>
      <w:r w:rsidRPr="000536E0">
        <w:rPr>
          <w:rFonts w:ascii="Times New Roman" w:eastAsia="Calibri" w:hAnsi="Times New Roman" w:cs="B Lotus"/>
          <w:sz w:val="28"/>
          <w:szCs w:val="28"/>
          <w:lang w:bidi="fa-IR"/>
        </w:rPr>
        <w:t>, Vol.2, No.1.</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lang w:bidi="fa-IR"/>
        </w:rPr>
      </w:pPr>
      <w:r w:rsidRPr="000536E0">
        <w:rPr>
          <w:rFonts w:ascii="Times New Roman" w:eastAsia="Calibri" w:hAnsi="Times New Roman" w:cs="B Lotus"/>
          <w:sz w:val="28"/>
          <w:szCs w:val="28"/>
          <w:lang w:bidi="fa-IR"/>
        </w:rPr>
        <w:lastRenderedPageBreak/>
        <w:t>Sullivan J, P, H. and Sullivan S, P, H. (2000), “Valuing intangible</w:t>
      </w:r>
      <w:r w:rsidRPr="000536E0">
        <w:rPr>
          <w:rFonts w:ascii="Times New Roman" w:eastAsia="Calibri" w:hAnsi="Times New Roman" w:cs="B Lotus"/>
          <w:sz w:val="28"/>
          <w:szCs w:val="28"/>
          <w:rtl/>
          <w:lang w:bidi="fa-IR"/>
        </w:rPr>
        <w:t xml:space="preserve"> </w:t>
      </w:r>
      <w:r w:rsidRPr="000536E0">
        <w:rPr>
          <w:rFonts w:ascii="Times New Roman" w:eastAsia="Calibri" w:hAnsi="Times New Roman" w:cs="B Lotus"/>
          <w:sz w:val="28"/>
          <w:szCs w:val="28"/>
          <w:lang w:bidi="fa-IR"/>
        </w:rPr>
        <w:t>companies : an intellectual capital approach”, Journal of Intellectual</w:t>
      </w:r>
      <w:r w:rsidRPr="000536E0">
        <w:rPr>
          <w:rFonts w:ascii="Times New Roman" w:eastAsia="Calibri" w:hAnsi="Times New Roman" w:cs="B Lotus"/>
          <w:sz w:val="28"/>
          <w:szCs w:val="28"/>
          <w:rtl/>
          <w:lang w:bidi="fa-IR"/>
        </w:rPr>
        <w:t xml:space="preserve"> </w:t>
      </w:r>
      <w:r w:rsidRPr="000536E0">
        <w:rPr>
          <w:rFonts w:ascii="Times New Roman" w:eastAsia="Calibri" w:hAnsi="Times New Roman" w:cs="B Lotus"/>
          <w:sz w:val="28"/>
          <w:szCs w:val="28"/>
          <w:lang w:bidi="fa-IR"/>
        </w:rPr>
        <w:t>capital, Vol. 1 No. 4, pp. 328-340.</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rPr>
      </w:pPr>
      <w:r w:rsidRPr="000536E0">
        <w:rPr>
          <w:rFonts w:ascii="Times New Roman" w:eastAsia="Calibri" w:hAnsi="Times New Roman" w:cs="B Lotus"/>
          <w:sz w:val="28"/>
          <w:szCs w:val="28"/>
          <w:lang w:bidi="fa-IR"/>
        </w:rPr>
        <w:t>Seetharaman, A., Sooria, H,H,B,Z. and Saravanan, A, S. (2002),</w:t>
      </w:r>
      <w:r w:rsidRPr="000536E0">
        <w:rPr>
          <w:rFonts w:ascii="Times New Roman" w:eastAsia="Calibri" w:hAnsi="Times New Roman" w:cs="B Lotus"/>
          <w:sz w:val="28"/>
          <w:szCs w:val="28"/>
          <w:rtl/>
          <w:lang w:bidi="fa-IR"/>
        </w:rPr>
        <w:t xml:space="preserve"> </w:t>
      </w:r>
      <w:r w:rsidRPr="000536E0">
        <w:rPr>
          <w:rFonts w:ascii="Times New Roman" w:eastAsia="Calibri" w:hAnsi="Times New Roman" w:cs="B Lotus"/>
          <w:sz w:val="28"/>
          <w:szCs w:val="28"/>
          <w:lang w:bidi="fa-IR"/>
        </w:rPr>
        <w:t>“Intellectual capital accounting and Reporting in the knowledge economy”,</w:t>
      </w:r>
      <w:r w:rsidRPr="000536E0">
        <w:rPr>
          <w:rFonts w:ascii="Times New Roman" w:eastAsia="Calibri" w:hAnsi="Times New Roman" w:cs="B Lotus"/>
          <w:sz w:val="28"/>
          <w:szCs w:val="28"/>
          <w:rtl/>
          <w:lang w:bidi="fa-IR"/>
        </w:rPr>
        <w:t xml:space="preserve"> </w:t>
      </w:r>
      <w:r w:rsidRPr="000536E0">
        <w:rPr>
          <w:rFonts w:ascii="Times New Roman" w:eastAsia="Calibri" w:hAnsi="Times New Roman" w:cs="B Lotus"/>
          <w:sz w:val="28"/>
          <w:szCs w:val="28"/>
          <w:lang w:bidi="fa-IR"/>
        </w:rPr>
        <w:t>Journal of Intellectual capital, vol. 3 No. 2, pp . 128-148.</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lang w:bidi="fa-IR"/>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lang w:bidi="fa-IR"/>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r w:rsidRPr="000536E0">
        <w:rPr>
          <w:rFonts w:ascii="Times New Roman" w:eastAsia="Calibri" w:hAnsi="Times New Roman" w:cs="B Lotus"/>
          <w:sz w:val="28"/>
          <w:szCs w:val="28"/>
          <w:lang w:bidi="fa-IR"/>
        </w:rPr>
        <w:t xml:space="preserve">Tovestiga G. Tulugurova E.( 2007). Intellectual Capital Practice and Performance in Russian enterprise. Journal of Intellectual Capital; 4: 695-707. </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lang w:bidi="fa-IR"/>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r w:rsidRPr="000536E0">
        <w:rPr>
          <w:rFonts w:ascii="Times New Roman" w:eastAsia="Calibri" w:hAnsi="Times New Roman" w:cs="B Lotus"/>
          <w:sz w:val="28"/>
          <w:szCs w:val="28"/>
          <w:lang w:bidi="fa-IR"/>
        </w:rPr>
        <w:t>Young-Gul Kim, Hyung-Su Kim (2009), ACRM performance measurement framework: Its development process and application, Industrial Marketing Management 38 :477–489.</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r w:rsidRPr="000536E0">
        <w:rPr>
          <w:rFonts w:ascii="Times New Roman" w:eastAsia="Calibri" w:hAnsi="Times New Roman" w:cs="B Lotus"/>
          <w:sz w:val="28"/>
          <w:szCs w:val="28"/>
          <w:lang w:bidi="fa-IR"/>
        </w:rPr>
        <w:t>Vasile, Bogdan(2008) Factors Of The Earning Functions And Their Influence On The Intellectual Capital Of An Organization, Journal of applied Quantitative methods,Vol.3 ,No.4.</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r w:rsidRPr="000536E0">
        <w:rPr>
          <w:rFonts w:ascii="Times New Roman" w:eastAsia="Calibri" w:hAnsi="Times New Roman" w:cs="B Lotus"/>
          <w:sz w:val="28"/>
          <w:szCs w:val="28"/>
          <w:lang w:bidi="fa-IR"/>
        </w:rPr>
        <w:t>Zablah, A.R., Bellenger, D.N., Bellenger, D.N. and Johnston, W.J.</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sz w:val="28"/>
          <w:szCs w:val="28"/>
          <w:lang w:bidi="fa-IR"/>
        </w:rPr>
        <w:t>(2004). “An evaluation of divergent perspectives on customer</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sz w:val="28"/>
          <w:szCs w:val="28"/>
          <w:lang w:bidi="fa-IR"/>
        </w:rPr>
        <w:t>relationship management: Towards a common understanding of</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sz w:val="28"/>
          <w:szCs w:val="28"/>
          <w:lang w:bidi="fa-IR"/>
        </w:rPr>
        <w:t xml:space="preserve">an emerging phenomenon”, </w:t>
      </w:r>
      <w:r w:rsidRPr="000536E0">
        <w:rPr>
          <w:rFonts w:ascii="Times New Roman" w:eastAsia="Calibri" w:hAnsi="Times New Roman" w:cs="B Lotus"/>
          <w:i/>
          <w:iCs/>
          <w:sz w:val="28"/>
          <w:szCs w:val="28"/>
          <w:lang w:bidi="fa-IR"/>
        </w:rPr>
        <w:t>Industrial Marketing Management</w:t>
      </w:r>
      <w:r w:rsidRPr="000536E0">
        <w:rPr>
          <w:rFonts w:ascii="Times New Roman" w:eastAsia="Calibri" w:hAnsi="Times New Roman" w:cs="B Lotus"/>
          <w:sz w:val="28"/>
          <w:szCs w:val="28"/>
          <w:lang w:bidi="fa-IR"/>
        </w:rPr>
        <w:t>,</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sz w:val="28"/>
          <w:szCs w:val="28"/>
          <w:lang w:bidi="fa-IR"/>
        </w:rPr>
        <w:t>33, 475-489.</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lang w:bidi="fa-IR"/>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r w:rsidRPr="000536E0">
        <w:rPr>
          <w:rFonts w:ascii="Times New Roman" w:eastAsia="Calibri" w:hAnsi="Times New Roman" w:cs="B Lotus"/>
          <w:sz w:val="28"/>
          <w:szCs w:val="28"/>
          <w:lang w:bidi="fa-IR"/>
        </w:rPr>
        <w:t>Woodcock, N. and Starkey, M. (2001). “I Wouldn’t Start from</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sz w:val="28"/>
          <w:szCs w:val="28"/>
          <w:lang w:bidi="fa-IR"/>
        </w:rPr>
        <w:t xml:space="preserve">Here: Finding a Way in CRM Projects”, </w:t>
      </w:r>
      <w:r w:rsidRPr="000536E0">
        <w:rPr>
          <w:rFonts w:ascii="Times New Roman" w:eastAsia="Calibri" w:hAnsi="Times New Roman" w:cs="B Lotus"/>
          <w:i/>
          <w:iCs/>
          <w:sz w:val="28"/>
          <w:szCs w:val="28"/>
          <w:lang w:bidi="fa-IR"/>
        </w:rPr>
        <w:t>Journal of Database</w:t>
      </w:r>
      <w:r w:rsidRPr="000536E0">
        <w:rPr>
          <w:rFonts w:ascii="Times New Roman" w:eastAsia="Calibri" w:hAnsi="Times New Roman" w:cs="B Lotus" w:hint="cs"/>
          <w:i/>
          <w:iCs/>
          <w:sz w:val="28"/>
          <w:szCs w:val="28"/>
          <w:rtl/>
          <w:lang w:bidi="fa-IR"/>
        </w:rPr>
        <w:t xml:space="preserve"> </w:t>
      </w:r>
      <w:r w:rsidRPr="000536E0">
        <w:rPr>
          <w:rFonts w:ascii="Times New Roman" w:eastAsia="Calibri" w:hAnsi="Times New Roman" w:cs="B Lotus"/>
          <w:i/>
          <w:iCs/>
          <w:sz w:val="28"/>
          <w:szCs w:val="28"/>
          <w:lang w:bidi="fa-IR"/>
        </w:rPr>
        <w:t>marketing</w:t>
      </w:r>
      <w:r w:rsidRPr="000536E0">
        <w:rPr>
          <w:rFonts w:ascii="Times New Roman" w:eastAsia="Calibri" w:hAnsi="Times New Roman" w:cs="B Lotus"/>
          <w:sz w:val="28"/>
          <w:szCs w:val="28"/>
          <w:lang w:bidi="fa-IR"/>
        </w:rPr>
        <w:t>, 9(1), 61-74.</w:t>
      </w: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rtl/>
          <w:lang w:bidi="fa-IR"/>
        </w:rPr>
      </w:pPr>
    </w:p>
    <w:p w:rsidR="00BA6681" w:rsidRPr="000536E0" w:rsidRDefault="00BA6681" w:rsidP="000536E0">
      <w:pPr>
        <w:autoSpaceDE w:val="0"/>
        <w:autoSpaceDN w:val="0"/>
        <w:adjustRightInd w:val="0"/>
        <w:spacing w:after="0" w:line="360" w:lineRule="auto"/>
        <w:jc w:val="both"/>
        <w:rPr>
          <w:rFonts w:ascii="Times New Roman" w:eastAsia="Calibri" w:hAnsi="Times New Roman" w:cs="B Lotus"/>
          <w:sz w:val="28"/>
          <w:szCs w:val="28"/>
          <w:lang w:bidi="fa-IR"/>
        </w:rPr>
      </w:pPr>
      <w:r w:rsidRPr="000536E0">
        <w:rPr>
          <w:rFonts w:ascii="Times New Roman" w:eastAsia="Calibri" w:hAnsi="Times New Roman" w:cs="B Lotus"/>
          <w:sz w:val="28"/>
          <w:szCs w:val="28"/>
          <w:lang w:bidi="fa-IR"/>
        </w:rPr>
        <w:t>Winer, R.S. (2001), “A Framework for Customer Relationship</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sz w:val="28"/>
          <w:szCs w:val="28"/>
          <w:lang w:bidi="fa-IR"/>
        </w:rPr>
        <w:t xml:space="preserve">Management”, </w:t>
      </w:r>
      <w:r w:rsidRPr="000536E0">
        <w:rPr>
          <w:rFonts w:ascii="Times New Roman" w:eastAsia="Calibri" w:hAnsi="Times New Roman" w:cs="B Lotus"/>
          <w:i/>
          <w:iCs/>
          <w:sz w:val="28"/>
          <w:szCs w:val="28"/>
          <w:lang w:bidi="fa-IR"/>
        </w:rPr>
        <w:t>California Management Review</w:t>
      </w:r>
      <w:r w:rsidRPr="000536E0">
        <w:rPr>
          <w:rFonts w:ascii="Times New Roman" w:eastAsia="Calibri" w:hAnsi="Times New Roman" w:cs="B Lotus"/>
          <w:sz w:val="28"/>
          <w:szCs w:val="28"/>
          <w:lang w:bidi="fa-IR"/>
        </w:rPr>
        <w:t>, 43(4), pp.89-</w:t>
      </w:r>
      <w:r w:rsidRPr="000536E0">
        <w:rPr>
          <w:rFonts w:ascii="Times New Roman" w:eastAsia="Calibri" w:hAnsi="Times New Roman" w:cs="B Lotus" w:hint="cs"/>
          <w:sz w:val="28"/>
          <w:szCs w:val="28"/>
          <w:rtl/>
          <w:lang w:bidi="fa-IR"/>
        </w:rPr>
        <w:t xml:space="preserve"> </w:t>
      </w:r>
      <w:r w:rsidRPr="000536E0">
        <w:rPr>
          <w:rFonts w:ascii="Times New Roman" w:eastAsia="Calibri" w:hAnsi="Times New Roman" w:cs="B Lotus"/>
          <w:sz w:val="28"/>
          <w:szCs w:val="28"/>
          <w:lang w:bidi="fa-IR"/>
        </w:rPr>
        <w:t>104.</w:t>
      </w:r>
    </w:p>
    <w:p w:rsidR="007624C8" w:rsidRPr="000536E0" w:rsidRDefault="007624C8" w:rsidP="000536E0">
      <w:pPr>
        <w:spacing w:line="360" w:lineRule="auto"/>
        <w:jc w:val="both"/>
        <w:rPr>
          <w:rFonts w:cs="B Lotus"/>
          <w:sz w:val="28"/>
          <w:szCs w:val="28"/>
          <w:lang w:bidi="fa-IR"/>
        </w:rPr>
      </w:pPr>
    </w:p>
    <w:sectPr w:rsidR="007624C8" w:rsidRPr="000536E0"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7732" w:rsidRDefault="00A87732" w:rsidP="00BA6681">
      <w:pPr>
        <w:spacing w:after="0" w:line="240" w:lineRule="auto"/>
      </w:pPr>
      <w:r>
        <w:separator/>
      </w:r>
    </w:p>
  </w:endnote>
  <w:endnote w:type="continuationSeparator" w:id="0">
    <w:p w:rsidR="00A87732" w:rsidRDefault="00A87732" w:rsidP="00BA6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Lotus">
    <w:altName w:val="Arial"/>
    <w:charset w:val="B2"/>
    <w:family w:val="auto"/>
    <w:pitch w:val="variable"/>
    <w:sig w:usb0="00002001" w:usb1="80000000" w:usb2="00000008" w:usb3="00000000" w:csb0="00000040" w:csb1="00000000"/>
  </w:font>
  <w:font w:name="B Zar">
    <w:altName w:val="Arial"/>
    <w:charset w:val="B2"/>
    <w:family w:val="auto"/>
    <w:pitch w:val="variable"/>
    <w:sig w:usb0="00002001" w:usb1="80000000" w:usb2="00000008" w:usb3="00000000" w:csb0="00000040" w:csb1="00000000"/>
  </w:font>
  <w:font w:name="B Titr">
    <w:altName w:val="Arial"/>
    <w:charset w:val="B2"/>
    <w:family w:val="auto"/>
    <w:pitch w:val="variable"/>
    <w:sig w:usb0="00002001" w:usb1="80000000" w:usb2="00000008" w:usb3="00000000" w:csb0="00000040" w:csb1="00000000"/>
  </w:font>
  <w:font w:name="BZar">
    <w:altName w:val="Times New Roman"/>
    <w:charset w:val="B2"/>
    <w:family w:val="auto"/>
    <w:notTrueType/>
    <w:pitch w:val="default"/>
    <w:sig w:usb0="00002001" w:usb1="00000000" w:usb2="00000000" w:usb3="00000000" w:csb0="00000040" w:csb1="00000000"/>
  </w:font>
  <w:font w:name="BLotus">
    <w:altName w:val="Times New Roman"/>
    <w:charset w:val="B2"/>
    <w:family w:val="auto"/>
    <w:notTrueType/>
    <w:pitch w:val="default"/>
    <w:sig w:usb0="00002001" w:usb1="00000000" w:usb2="00000000" w:usb3="00000000" w:csb0="0000004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7732" w:rsidRDefault="00A87732" w:rsidP="00BA6681">
      <w:pPr>
        <w:spacing w:after="0" w:line="240" w:lineRule="auto"/>
      </w:pPr>
      <w:r>
        <w:separator/>
      </w:r>
    </w:p>
  </w:footnote>
  <w:footnote w:type="continuationSeparator" w:id="0">
    <w:p w:rsidR="00A87732" w:rsidRDefault="00A87732" w:rsidP="00BA6681">
      <w:pPr>
        <w:spacing w:after="0" w:line="240" w:lineRule="auto"/>
      </w:pPr>
      <w:r>
        <w:continuationSeparator/>
      </w:r>
    </w:p>
  </w:footnote>
  <w:footnote w:id="1">
    <w:p w:rsidR="00BA6681" w:rsidRDefault="00BA6681" w:rsidP="00BA6681">
      <w:pPr>
        <w:pStyle w:val="a3"/>
        <w:bidi w:val="0"/>
      </w:pPr>
      <w:r>
        <w:rPr>
          <w:rStyle w:val="a5"/>
        </w:rPr>
        <w:footnoteRef/>
      </w:r>
      <w:r>
        <w:t xml:space="preserve"> -C</w:t>
      </w:r>
      <w:r>
        <w:rPr>
          <w:lang w:bidi="fa-IR"/>
        </w:rPr>
        <w:t>u</w:t>
      </w:r>
      <w:r>
        <w:t>stomer Relationship Management</w:t>
      </w:r>
    </w:p>
  </w:footnote>
  <w:footnote w:id="2">
    <w:p w:rsidR="00BA6681" w:rsidRDefault="00BA6681" w:rsidP="00BA6681">
      <w:pPr>
        <w:pStyle w:val="a3"/>
        <w:bidi w:val="0"/>
      </w:pPr>
      <w:r>
        <w:rPr>
          <w:rStyle w:val="a5"/>
        </w:rPr>
        <w:footnoteRef/>
      </w:r>
      <w:r>
        <w:t xml:space="preserve"> -CRM Models</w:t>
      </w:r>
    </w:p>
  </w:footnote>
  <w:footnote w:id="3">
    <w:p w:rsidR="00BA6681" w:rsidRDefault="00BA6681" w:rsidP="00BA6681">
      <w:pPr>
        <w:pStyle w:val="a3"/>
        <w:bidi w:val="0"/>
      </w:pPr>
      <w:r>
        <w:rPr>
          <w:rStyle w:val="a5"/>
        </w:rPr>
        <w:footnoteRef/>
      </w:r>
      <w:r>
        <w:t xml:space="preserve"> -Gupa Model</w:t>
      </w:r>
    </w:p>
  </w:footnote>
  <w:footnote w:id="4">
    <w:p w:rsidR="00BA6681" w:rsidRDefault="00BA6681" w:rsidP="00BA6681">
      <w:pPr>
        <w:pStyle w:val="a3"/>
        <w:bidi w:val="0"/>
      </w:pPr>
      <w:r>
        <w:rPr>
          <w:rStyle w:val="a5"/>
        </w:rPr>
        <w:footnoteRef/>
      </w:r>
      <w:r>
        <w:t xml:space="preserve"> -</w:t>
      </w:r>
      <w:r w:rsidRPr="0027047D">
        <w:rPr>
          <w:color w:val="FF0000"/>
          <w:sz w:val="24"/>
          <w:szCs w:val="24"/>
          <w:lang w:bidi="fa-IR"/>
        </w:rPr>
        <w:t xml:space="preserve"> </w:t>
      </w:r>
      <w:r>
        <w:t xml:space="preserve">Garrida </w:t>
      </w:r>
      <w:r w:rsidRPr="0027047D">
        <w:t>Moreno</w:t>
      </w:r>
      <w:r>
        <w:t xml:space="preserve"> Model</w:t>
      </w:r>
    </w:p>
  </w:footnote>
  <w:footnote w:id="5">
    <w:p w:rsidR="00BA6681" w:rsidRDefault="00BA6681" w:rsidP="00BA6681">
      <w:pPr>
        <w:pStyle w:val="a3"/>
        <w:bidi w:val="0"/>
      </w:pPr>
      <w:r>
        <w:rPr>
          <w:rStyle w:val="a5"/>
        </w:rPr>
        <w:footnoteRef/>
      </w:r>
      <w:r>
        <w:t xml:space="preserve"> -</w:t>
      </w:r>
      <w:r w:rsidRPr="00545DB1">
        <w:rPr>
          <w:color w:val="FF0000"/>
          <w:sz w:val="24"/>
          <w:szCs w:val="24"/>
          <w:lang w:bidi="fa-IR"/>
        </w:rPr>
        <w:t xml:space="preserve"> </w:t>
      </w:r>
      <w:r w:rsidRPr="00545DB1">
        <w:t>Young</w:t>
      </w:r>
    </w:p>
  </w:footnote>
  <w:footnote w:id="6">
    <w:p w:rsidR="00BA6681" w:rsidRDefault="00BA6681" w:rsidP="00BA6681">
      <w:pPr>
        <w:pStyle w:val="a3"/>
        <w:bidi w:val="0"/>
        <w:rPr>
          <w:lang w:bidi="fa-IR"/>
        </w:rPr>
      </w:pPr>
      <w:r>
        <w:rPr>
          <w:rStyle w:val="a5"/>
        </w:rPr>
        <w:footnoteRef/>
      </w:r>
      <w:r>
        <w:t xml:space="preserve"> </w:t>
      </w:r>
      <w:r>
        <w:rPr>
          <w:lang w:bidi="fa-IR"/>
        </w:rPr>
        <w:t>-</w:t>
      </w:r>
      <w:r w:rsidRPr="00D10ED5">
        <w:rPr>
          <w:rFonts w:cs="B Lotus"/>
        </w:rPr>
        <w:t xml:space="preserve"> </w:t>
      </w:r>
      <w:r>
        <w:rPr>
          <w:lang w:bidi="fa-IR"/>
        </w:rPr>
        <w:t>Imhoff</w:t>
      </w:r>
    </w:p>
  </w:footnote>
  <w:footnote w:id="7">
    <w:p w:rsidR="00BA6681" w:rsidRPr="00D10ED5" w:rsidRDefault="00BA6681" w:rsidP="00BA6681">
      <w:pPr>
        <w:pStyle w:val="a3"/>
        <w:bidi w:val="0"/>
        <w:rPr>
          <w:lang w:bidi="fa-IR"/>
        </w:rPr>
      </w:pPr>
      <w:r>
        <w:rPr>
          <w:rStyle w:val="a5"/>
        </w:rPr>
        <w:footnoteRef/>
      </w:r>
      <w:r>
        <w:t xml:space="preserve"> </w:t>
      </w:r>
      <w:r>
        <w:rPr>
          <w:lang w:bidi="fa-IR"/>
        </w:rPr>
        <w:t>-</w:t>
      </w:r>
      <w:r w:rsidRPr="00D10ED5">
        <w:rPr>
          <w:rFonts w:cs="B Lotus"/>
        </w:rPr>
        <w:t xml:space="preserve"> </w:t>
      </w:r>
      <w:r w:rsidRPr="00D10ED5">
        <w:rPr>
          <w:lang w:bidi="fa-IR"/>
        </w:rPr>
        <w:t>Gartner</w:t>
      </w:r>
      <w:r w:rsidRPr="00D10ED5">
        <w:rPr>
          <w:rFonts w:hint="cs"/>
          <w:rtl/>
        </w:rPr>
        <w:t xml:space="preserve"> </w:t>
      </w:r>
    </w:p>
    <w:p w:rsidR="00BA6681" w:rsidRDefault="00BA6681" w:rsidP="00BA6681">
      <w:pPr>
        <w:pStyle w:val="a3"/>
        <w:bidi w:val="0"/>
        <w:rPr>
          <w:lang w:bidi="fa-IR"/>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C7E67"/>
    <w:multiLevelType w:val="hybridMultilevel"/>
    <w:tmpl w:val="E64CAF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C00AE"/>
    <w:multiLevelType w:val="hybridMultilevel"/>
    <w:tmpl w:val="DAB28234"/>
    <w:lvl w:ilvl="0" w:tplc="69A43AF2">
      <w:start w:val="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D07D23"/>
    <w:multiLevelType w:val="multilevel"/>
    <w:tmpl w:val="D3002B3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59942FB"/>
    <w:multiLevelType w:val="multilevel"/>
    <w:tmpl w:val="BFF25F26"/>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1B02AE"/>
    <w:multiLevelType w:val="hybridMultilevel"/>
    <w:tmpl w:val="70FCEAE6"/>
    <w:lvl w:ilvl="0" w:tplc="3A3C84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4D21D0"/>
    <w:multiLevelType w:val="multilevel"/>
    <w:tmpl w:val="A4DE7E48"/>
    <w:lvl w:ilvl="0">
      <w:start w:val="1"/>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3A36923"/>
    <w:multiLevelType w:val="hybridMultilevel"/>
    <w:tmpl w:val="A02C4B50"/>
    <w:lvl w:ilvl="0" w:tplc="55622CDE">
      <w:start w:val="1"/>
      <w:numFmt w:val="bullet"/>
      <w:lvlText w:val="-"/>
      <w:lvlJc w:val="left"/>
      <w:pPr>
        <w:ind w:left="720" w:hanging="360"/>
      </w:pPr>
      <w:rPr>
        <w:rFonts w:ascii="Calibri" w:eastAsia="Calibri" w:hAnsi="Calibr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4D4322"/>
    <w:multiLevelType w:val="hybridMultilevel"/>
    <w:tmpl w:val="2D4E7974"/>
    <w:lvl w:ilvl="0" w:tplc="84761D1C">
      <w:numFmt w:val="bullet"/>
      <w:lvlText w:val="-"/>
      <w:lvlJc w:val="left"/>
      <w:pPr>
        <w:ind w:left="720" w:hanging="360"/>
      </w:pPr>
      <w:rPr>
        <w:rFonts w:ascii="Times New Roman" w:eastAsia="Times New Roman" w:hAnsi="Times New Roman"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D87B0E"/>
    <w:multiLevelType w:val="hybridMultilevel"/>
    <w:tmpl w:val="5D282478"/>
    <w:lvl w:ilvl="0" w:tplc="41409AF0">
      <w:start w:val="2"/>
      <w:numFmt w:val="bullet"/>
      <w:lvlText w:val="-"/>
      <w:lvlJc w:val="left"/>
      <w:pPr>
        <w:tabs>
          <w:tab w:val="num" w:pos="720"/>
        </w:tabs>
        <w:ind w:left="720" w:hanging="360"/>
      </w:pPr>
      <w:rPr>
        <w:rFonts w:ascii="Times New Roman" w:eastAsia="Times New Roman" w:hAnsi="Times New Roman" w:cs="B Lotu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896D58"/>
    <w:multiLevelType w:val="hybridMultilevel"/>
    <w:tmpl w:val="8D466368"/>
    <w:lvl w:ilvl="0" w:tplc="E7A2ECE4">
      <w:start w:val="5"/>
      <w:numFmt w:val="bullet"/>
      <w:lvlText w:val="-"/>
      <w:lvlJc w:val="left"/>
      <w:pPr>
        <w:ind w:left="720" w:hanging="360"/>
      </w:pPr>
      <w:rPr>
        <w:rFonts w:ascii="Times New Roman" w:eastAsia="Times New Roman"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963F7"/>
    <w:multiLevelType w:val="multilevel"/>
    <w:tmpl w:val="ABB6D96A"/>
    <w:lvl w:ilvl="0">
      <w:start w:val="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70E4614"/>
    <w:multiLevelType w:val="hybridMultilevel"/>
    <w:tmpl w:val="F6AE0EA6"/>
    <w:lvl w:ilvl="0" w:tplc="0F2089D4">
      <w:start w:val="2"/>
      <w:numFmt w:val="bullet"/>
      <w:lvlText w:val="-"/>
      <w:lvlJc w:val="left"/>
      <w:pPr>
        <w:ind w:left="720" w:hanging="360"/>
      </w:pPr>
      <w:rPr>
        <w:rFonts w:ascii="Calibri" w:eastAsia="Times New Roman"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A17C41"/>
    <w:multiLevelType w:val="hybridMultilevel"/>
    <w:tmpl w:val="9C3C470C"/>
    <w:lvl w:ilvl="0" w:tplc="762E3E3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3F087C"/>
    <w:multiLevelType w:val="hybridMultilevel"/>
    <w:tmpl w:val="08680126"/>
    <w:lvl w:ilvl="0" w:tplc="888A8BFE">
      <w:numFmt w:val="bullet"/>
      <w:lvlText w:val="-"/>
      <w:lvlJc w:val="left"/>
      <w:pPr>
        <w:ind w:left="720" w:hanging="360"/>
      </w:pPr>
      <w:rPr>
        <w:rFonts w:ascii="BZar" w:eastAsia="Times New Roman" w:hAnsi="Times New Roman" w:cs="B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AB41F2"/>
    <w:multiLevelType w:val="hybridMultilevel"/>
    <w:tmpl w:val="8704289C"/>
    <w:lvl w:ilvl="0" w:tplc="63041524">
      <w:numFmt w:val="bullet"/>
      <w:lvlText w:val="-"/>
      <w:lvlJc w:val="left"/>
      <w:pPr>
        <w:ind w:left="720" w:hanging="360"/>
      </w:pPr>
      <w:rPr>
        <w:rFonts w:ascii="BLotus" w:eastAsia="Times New Roman"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52CB5"/>
    <w:multiLevelType w:val="hybridMultilevel"/>
    <w:tmpl w:val="9FD07AA2"/>
    <w:lvl w:ilvl="0" w:tplc="16922F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FD3AB0"/>
    <w:multiLevelType w:val="hybridMultilevel"/>
    <w:tmpl w:val="DA6E6F64"/>
    <w:lvl w:ilvl="0" w:tplc="1660BF2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9D0020"/>
    <w:multiLevelType w:val="multilevel"/>
    <w:tmpl w:val="06184550"/>
    <w:lvl w:ilvl="0">
      <w:start w:val="1"/>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01F0D54"/>
    <w:multiLevelType w:val="hybridMultilevel"/>
    <w:tmpl w:val="DE249B28"/>
    <w:lvl w:ilvl="0" w:tplc="FBA6C2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417D7B"/>
    <w:multiLevelType w:val="hybridMultilevel"/>
    <w:tmpl w:val="68C4AF76"/>
    <w:lvl w:ilvl="0" w:tplc="9E12B8A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0" w15:restartNumberingAfterBreak="0">
    <w:nsid w:val="59391BA4"/>
    <w:multiLevelType w:val="hybridMultilevel"/>
    <w:tmpl w:val="8F648A74"/>
    <w:lvl w:ilvl="0" w:tplc="F67EE8EE">
      <w:numFmt w:val="bullet"/>
      <w:lvlText w:val="-"/>
      <w:lvlJc w:val="left"/>
      <w:pPr>
        <w:tabs>
          <w:tab w:val="num" w:pos="720"/>
        </w:tabs>
        <w:ind w:left="720" w:hanging="360"/>
      </w:pPr>
      <w:rPr>
        <w:rFonts w:ascii="Times New Roman" w:eastAsia="Times New Roman" w:hAnsi="Times New Roman" w:cs="B Lotu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2C064A"/>
    <w:multiLevelType w:val="hybridMultilevel"/>
    <w:tmpl w:val="9578B3B0"/>
    <w:lvl w:ilvl="0" w:tplc="C2E099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346DD7"/>
    <w:multiLevelType w:val="hybridMultilevel"/>
    <w:tmpl w:val="1C368D88"/>
    <w:lvl w:ilvl="0" w:tplc="692E9114">
      <w:start w:val="5"/>
      <w:numFmt w:val="bullet"/>
      <w:lvlText w:val="-"/>
      <w:lvlJc w:val="left"/>
      <w:pPr>
        <w:ind w:left="720" w:hanging="360"/>
      </w:pPr>
      <w:rPr>
        <w:rFonts w:ascii="Times New Roman" w:eastAsia="Times New Roman"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F4AEB"/>
    <w:multiLevelType w:val="multilevel"/>
    <w:tmpl w:val="DD4A0338"/>
    <w:lvl w:ilvl="0">
      <w:start w:val="5"/>
      <w:numFmt w:val="decimal"/>
      <w:lvlText w:val="%1-"/>
      <w:lvlJc w:val="left"/>
      <w:pPr>
        <w:tabs>
          <w:tab w:val="num" w:pos="540"/>
        </w:tabs>
        <w:ind w:left="540" w:hanging="540"/>
      </w:pPr>
    </w:lvl>
    <w:lvl w:ilvl="1">
      <w:start w:val="1"/>
      <w:numFmt w:val="decimal"/>
      <w:lvlText w:val="%1-%2-"/>
      <w:lvlJc w:val="left"/>
      <w:pPr>
        <w:tabs>
          <w:tab w:val="num" w:pos="1170"/>
        </w:tabs>
        <w:ind w:left="1170" w:hanging="720"/>
      </w:pPr>
    </w:lvl>
    <w:lvl w:ilvl="2">
      <w:start w:val="1"/>
      <w:numFmt w:val="decimal"/>
      <w:lvlText w:val="%1-%2-%3."/>
      <w:lvlJc w:val="left"/>
      <w:pPr>
        <w:tabs>
          <w:tab w:val="num" w:pos="1980"/>
        </w:tabs>
        <w:ind w:left="1980" w:hanging="1080"/>
      </w:pPr>
    </w:lvl>
    <w:lvl w:ilvl="3">
      <w:start w:val="1"/>
      <w:numFmt w:val="decimal"/>
      <w:lvlText w:val="%1-%2-%3.%4."/>
      <w:lvlJc w:val="left"/>
      <w:pPr>
        <w:tabs>
          <w:tab w:val="num" w:pos="2430"/>
        </w:tabs>
        <w:ind w:left="2430" w:hanging="1080"/>
      </w:pPr>
    </w:lvl>
    <w:lvl w:ilvl="4">
      <w:start w:val="1"/>
      <w:numFmt w:val="decimal"/>
      <w:lvlText w:val="%1-%2-%3.%4.%5."/>
      <w:lvlJc w:val="left"/>
      <w:pPr>
        <w:tabs>
          <w:tab w:val="num" w:pos="3240"/>
        </w:tabs>
        <w:ind w:left="3240" w:hanging="1440"/>
      </w:pPr>
    </w:lvl>
    <w:lvl w:ilvl="5">
      <w:start w:val="1"/>
      <w:numFmt w:val="decimal"/>
      <w:lvlText w:val="%1-%2-%3.%4.%5.%6."/>
      <w:lvlJc w:val="left"/>
      <w:pPr>
        <w:tabs>
          <w:tab w:val="num" w:pos="3690"/>
        </w:tabs>
        <w:ind w:left="3690" w:hanging="1440"/>
      </w:pPr>
    </w:lvl>
    <w:lvl w:ilvl="6">
      <w:start w:val="1"/>
      <w:numFmt w:val="decimal"/>
      <w:lvlText w:val="%1-%2-%3.%4.%5.%6.%7."/>
      <w:lvlJc w:val="left"/>
      <w:pPr>
        <w:tabs>
          <w:tab w:val="num" w:pos="4500"/>
        </w:tabs>
        <w:ind w:left="4500" w:hanging="1800"/>
      </w:pPr>
    </w:lvl>
    <w:lvl w:ilvl="7">
      <w:start w:val="1"/>
      <w:numFmt w:val="decimal"/>
      <w:lvlText w:val="%1-%2-%3.%4.%5.%6.%7.%8."/>
      <w:lvlJc w:val="left"/>
      <w:pPr>
        <w:tabs>
          <w:tab w:val="num" w:pos="4950"/>
        </w:tabs>
        <w:ind w:left="4950" w:hanging="1800"/>
      </w:pPr>
    </w:lvl>
    <w:lvl w:ilvl="8">
      <w:start w:val="1"/>
      <w:numFmt w:val="decimal"/>
      <w:lvlText w:val="%1-%2-%3.%4.%5.%6.%7.%8.%9."/>
      <w:lvlJc w:val="left"/>
      <w:pPr>
        <w:tabs>
          <w:tab w:val="num" w:pos="5760"/>
        </w:tabs>
        <w:ind w:left="5760" w:hanging="2160"/>
      </w:pPr>
    </w:lvl>
  </w:abstractNum>
  <w:abstractNum w:abstractNumId="24" w15:restartNumberingAfterBreak="0">
    <w:nsid w:val="6569294A"/>
    <w:multiLevelType w:val="hybridMultilevel"/>
    <w:tmpl w:val="5ED8E0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E52E12"/>
    <w:multiLevelType w:val="hybridMultilevel"/>
    <w:tmpl w:val="87AC6DF2"/>
    <w:lvl w:ilvl="0" w:tplc="86DAC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93DE3"/>
    <w:multiLevelType w:val="hybridMultilevel"/>
    <w:tmpl w:val="5FEEC202"/>
    <w:lvl w:ilvl="0" w:tplc="3216F01E">
      <w:start w:val="2"/>
      <w:numFmt w:val="bullet"/>
      <w:lvlText w:val="-"/>
      <w:lvlJc w:val="left"/>
      <w:pPr>
        <w:ind w:left="1080" w:hanging="360"/>
      </w:pPr>
      <w:rPr>
        <w:rFonts w:ascii="Calibri" w:eastAsia="Calibri" w:hAnsi="Calibri" w:cs="B Lotu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1064470"/>
    <w:multiLevelType w:val="hybridMultilevel"/>
    <w:tmpl w:val="A4DC3514"/>
    <w:lvl w:ilvl="0" w:tplc="CDBC4B3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510A92"/>
    <w:multiLevelType w:val="hybridMultilevel"/>
    <w:tmpl w:val="0C00D8D6"/>
    <w:lvl w:ilvl="0" w:tplc="0374E80E">
      <w:start w:val="3"/>
      <w:numFmt w:val="bullet"/>
      <w:lvlText w:val="-"/>
      <w:lvlJc w:val="left"/>
      <w:pPr>
        <w:tabs>
          <w:tab w:val="num" w:pos="0"/>
        </w:tabs>
        <w:ind w:left="0" w:hanging="360"/>
      </w:pPr>
      <w:rPr>
        <w:rFonts w:ascii="Arial" w:eastAsia="Times New Roman" w:hAnsi="Arial" w:cs="Aria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758C538B"/>
    <w:multiLevelType w:val="multilevel"/>
    <w:tmpl w:val="E2BA966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B6B1350"/>
    <w:multiLevelType w:val="hybridMultilevel"/>
    <w:tmpl w:val="94FE7C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
  </w:num>
  <w:num w:numId="3">
    <w:abstractNumId w:val="5"/>
  </w:num>
  <w:num w:numId="4">
    <w:abstractNumId w:val="16"/>
  </w:num>
  <w:num w:numId="5">
    <w:abstractNumId w:val="1"/>
  </w:num>
  <w:num w:numId="6">
    <w:abstractNumId w:val="4"/>
  </w:num>
  <w:num w:numId="7">
    <w:abstractNumId w:val="28"/>
  </w:num>
  <w:num w:numId="8">
    <w:abstractNumId w:val="7"/>
  </w:num>
  <w:num w:numId="9">
    <w:abstractNumId w:val="21"/>
  </w:num>
  <w:num w:numId="10">
    <w:abstractNumId w:val="17"/>
  </w:num>
  <w:num w:numId="11">
    <w:abstractNumId w:val="12"/>
  </w:num>
  <w:num w:numId="12">
    <w:abstractNumId w:val="13"/>
  </w:num>
  <w:num w:numId="13">
    <w:abstractNumId w:val="15"/>
  </w:num>
  <w:num w:numId="14">
    <w:abstractNumId w:val="6"/>
  </w:num>
  <w:num w:numId="15">
    <w:abstractNumId w:val="25"/>
  </w:num>
  <w:num w:numId="16">
    <w:abstractNumId w:val="3"/>
  </w:num>
  <w:num w:numId="17">
    <w:abstractNumId w:val="10"/>
  </w:num>
  <w:num w:numId="18">
    <w:abstractNumId w:val="11"/>
  </w:num>
  <w:num w:numId="19">
    <w:abstractNumId w:val="24"/>
  </w:num>
  <w:num w:numId="20">
    <w:abstractNumId w:val="0"/>
  </w:num>
  <w:num w:numId="21">
    <w:abstractNumId w:val="8"/>
  </w:num>
  <w:num w:numId="22">
    <w:abstractNumId w:val="14"/>
  </w:num>
  <w:num w:numId="23">
    <w:abstractNumId w:val="18"/>
  </w:num>
  <w:num w:numId="24">
    <w:abstractNumId w:val="19"/>
  </w:num>
  <w:num w:numId="25">
    <w:abstractNumId w:val="20"/>
  </w:num>
  <w:num w:numId="26">
    <w:abstractNumId w:val="27"/>
  </w:num>
  <w:num w:numId="27">
    <w:abstractNumId w:val="26"/>
  </w:num>
  <w:num w:numId="28">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22"/>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681"/>
    <w:rsid w:val="000104E3"/>
    <w:rsid w:val="00010799"/>
    <w:rsid w:val="000521A6"/>
    <w:rsid w:val="000536E0"/>
    <w:rsid w:val="00093A94"/>
    <w:rsid w:val="00167EAB"/>
    <w:rsid w:val="001D02AE"/>
    <w:rsid w:val="00223C77"/>
    <w:rsid w:val="00300FA9"/>
    <w:rsid w:val="00404F4E"/>
    <w:rsid w:val="0042410D"/>
    <w:rsid w:val="004F5C71"/>
    <w:rsid w:val="00584E95"/>
    <w:rsid w:val="005E6866"/>
    <w:rsid w:val="007624C8"/>
    <w:rsid w:val="007B60F4"/>
    <w:rsid w:val="007C6F5A"/>
    <w:rsid w:val="00823F16"/>
    <w:rsid w:val="00885B2B"/>
    <w:rsid w:val="00940AAC"/>
    <w:rsid w:val="009B526C"/>
    <w:rsid w:val="00A55839"/>
    <w:rsid w:val="00A87732"/>
    <w:rsid w:val="00B85253"/>
    <w:rsid w:val="00BA6681"/>
    <w:rsid w:val="00BF3937"/>
    <w:rsid w:val="00C4350E"/>
    <w:rsid w:val="00C5352C"/>
    <w:rsid w:val="00CF32B0"/>
    <w:rsid w:val="00D5446E"/>
    <w:rsid w:val="00D93581"/>
    <w:rsid w:val="00DA446A"/>
    <w:rsid w:val="00E35D40"/>
    <w:rsid w:val="00EE5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D65AFE-8B54-4F56-BDD5-D1C698E62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paragraph" w:styleId="1">
    <w:name w:val="heading 1"/>
    <w:basedOn w:val="a"/>
    <w:next w:val="a"/>
    <w:link w:val="10"/>
    <w:qFormat/>
    <w:rsid w:val="00BA6681"/>
    <w:pPr>
      <w:keepNext/>
      <w:spacing w:before="240" w:after="60" w:line="276" w:lineRule="auto"/>
      <w:outlineLvl w:val="0"/>
    </w:pPr>
    <w:rPr>
      <w:rFonts w:ascii="Arial" w:eastAsia="Calibri" w:hAnsi="Arial" w:cs="Times New Roman"/>
      <w:b/>
      <w:bCs/>
      <w:kern w:val="32"/>
      <w:sz w:val="32"/>
      <w:szCs w:val="32"/>
      <w:lang w:val="x-none" w:eastAsia="x-none"/>
    </w:rPr>
  </w:style>
  <w:style w:type="paragraph" w:styleId="2">
    <w:name w:val="heading 2"/>
    <w:basedOn w:val="a"/>
    <w:next w:val="a"/>
    <w:link w:val="20"/>
    <w:uiPriority w:val="9"/>
    <w:unhideWhenUsed/>
    <w:qFormat/>
    <w:rsid w:val="00BA6681"/>
    <w:pPr>
      <w:keepNext/>
      <w:keepLines/>
      <w:spacing w:before="200" w:after="0" w:line="276" w:lineRule="auto"/>
      <w:outlineLvl w:val="1"/>
    </w:pPr>
    <w:rPr>
      <w:rFonts w:ascii="Cambria" w:eastAsia="Times New Roman" w:hAnsi="Cambria" w:cs="Times New Roman"/>
      <w:b/>
      <w:bCs/>
      <w:color w:val="4F81BD"/>
      <w:sz w:val="26"/>
      <w:szCs w:val="26"/>
      <w:lang w:val="x-none" w:eastAsia="x-none"/>
    </w:rPr>
  </w:style>
  <w:style w:type="paragraph" w:styleId="3">
    <w:name w:val="heading 3"/>
    <w:basedOn w:val="a"/>
    <w:next w:val="a"/>
    <w:link w:val="30"/>
    <w:uiPriority w:val="9"/>
    <w:semiHidden/>
    <w:unhideWhenUsed/>
    <w:qFormat/>
    <w:rsid w:val="00BA6681"/>
    <w:pPr>
      <w:keepNext/>
      <w:keepLines/>
      <w:spacing w:before="200" w:after="0" w:line="276" w:lineRule="auto"/>
      <w:outlineLvl w:val="2"/>
    </w:pPr>
    <w:rPr>
      <w:rFonts w:ascii="Cambria" w:eastAsia="Times New Roman" w:hAnsi="Cambria" w:cs="Times New Roman"/>
      <w:b/>
      <w:bCs/>
      <w:color w:val="4F81BD"/>
      <w:sz w:val="20"/>
      <w:szCs w:val="20"/>
      <w:lang w:val="x-none" w:eastAsia="x-none"/>
    </w:rPr>
  </w:style>
  <w:style w:type="paragraph" w:styleId="6">
    <w:name w:val="heading 6"/>
    <w:basedOn w:val="a"/>
    <w:next w:val="a"/>
    <w:link w:val="60"/>
    <w:uiPriority w:val="9"/>
    <w:unhideWhenUsed/>
    <w:qFormat/>
    <w:rsid w:val="00BA6681"/>
    <w:pPr>
      <w:keepNext/>
      <w:keepLines/>
      <w:spacing w:before="200" w:after="0" w:line="240" w:lineRule="auto"/>
      <w:outlineLvl w:val="5"/>
    </w:pPr>
    <w:rPr>
      <w:rFonts w:ascii="Cambria" w:eastAsia="Times New Roman" w:hAnsi="Cambria" w:cs="Times New Roman"/>
      <w:i/>
      <w:iCs/>
      <w:color w:val="243F60"/>
      <w:sz w:val="24"/>
      <w:szCs w:val="24"/>
      <w:lang w:val="x-none" w:eastAsia="x-none"/>
    </w:rPr>
  </w:style>
  <w:style w:type="paragraph" w:styleId="9">
    <w:name w:val="heading 9"/>
    <w:basedOn w:val="a"/>
    <w:next w:val="a"/>
    <w:link w:val="90"/>
    <w:uiPriority w:val="9"/>
    <w:semiHidden/>
    <w:unhideWhenUsed/>
    <w:qFormat/>
    <w:rsid w:val="00BA6681"/>
    <w:pPr>
      <w:keepNext/>
      <w:keepLines/>
      <w:spacing w:before="200" w:after="0" w:line="276" w:lineRule="auto"/>
      <w:outlineLvl w:val="8"/>
    </w:pPr>
    <w:rPr>
      <w:rFonts w:ascii="Cambria" w:eastAsia="Times New Roman" w:hAnsi="Cambria" w:cs="Times New Roman"/>
      <w:i/>
      <w:iCs/>
      <w:color w:val="40404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عنوان 1 نویسه"/>
    <w:basedOn w:val="a0"/>
    <w:link w:val="1"/>
    <w:rsid w:val="00BA6681"/>
    <w:rPr>
      <w:rFonts w:ascii="Arial" w:eastAsia="Calibri" w:hAnsi="Arial" w:cs="Times New Roman"/>
      <w:b/>
      <w:bCs/>
      <w:kern w:val="32"/>
      <w:sz w:val="32"/>
      <w:szCs w:val="32"/>
      <w:lang w:val="x-none" w:eastAsia="x-none"/>
    </w:rPr>
  </w:style>
  <w:style w:type="character" w:customStyle="1" w:styleId="20">
    <w:name w:val="عنوان 2 نویسه"/>
    <w:basedOn w:val="a0"/>
    <w:link w:val="2"/>
    <w:uiPriority w:val="9"/>
    <w:rsid w:val="00BA6681"/>
    <w:rPr>
      <w:rFonts w:ascii="Cambria" w:eastAsia="Times New Roman" w:hAnsi="Cambria" w:cs="Times New Roman"/>
      <w:b/>
      <w:bCs/>
      <w:color w:val="4F81BD"/>
      <w:sz w:val="26"/>
      <w:szCs w:val="26"/>
      <w:lang w:val="x-none" w:eastAsia="x-none"/>
    </w:rPr>
  </w:style>
  <w:style w:type="character" w:customStyle="1" w:styleId="30">
    <w:name w:val="عنوان 3 نویسه"/>
    <w:basedOn w:val="a0"/>
    <w:link w:val="3"/>
    <w:uiPriority w:val="9"/>
    <w:semiHidden/>
    <w:rsid w:val="00BA6681"/>
    <w:rPr>
      <w:rFonts w:ascii="Cambria" w:eastAsia="Times New Roman" w:hAnsi="Cambria" w:cs="Times New Roman"/>
      <w:b/>
      <w:bCs/>
      <w:color w:val="4F81BD"/>
      <w:sz w:val="20"/>
      <w:szCs w:val="20"/>
      <w:lang w:val="x-none" w:eastAsia="x-none"/>
    </w:rPr>
  </w:style>
  <w:style w:type="character" w:customStyle="1" w:styleId="60">
    <w:name w:val="سرصفحه 6 نویسه"/>
    <w:basedOn w:val="a0"/>
    <w:link w:val="6"/>
    <w:uiPriority w:val="9"/>
    <w:rsid w:val="00BA6681"/>
    <w:rPr>
      <w:rFonts w:ascii="Cambria" w:eastAsia="Times New Roman" w:hAnsi="Cambria" w:cs="Times New Roman"/>
      <w:i/>
      <w:iCs/>
      <w:color w:val="243F60"/>
      <w:sz w:val="24"/>
      <w:szCs w:val="24"/>
      <w:lang w:val="x-none" w:eastAsia="x-none"/>
    </w:rPr>
  </w:style>
  <w:style w:type="character" w:customStyle="1" w:styleId="90">
    <w:name w:val="سرصفحه 9 نویسه"/>
    <w:basedOn w:val="a0"/>
    <w:link w:val="9"/>
    <w:uiPriority w:val="9"/>
    <w:semiHidden/>
    <w:rsid w:val="00BA6681"/>
    <w:rPr>
      <w:rFonts w:ascii="Cambria" w:eastAsia="Times New Roman" w:hAnsi="Cambria" w:cs="Times New Roman"/>
      <w:i/>
      <w:iCs/>
      <w:color w:val="404040"/>
      <w:sz w:val="20"/>
      <w:szCs w:val="20"/>
      <w:lang w:val="x-none" w:eastAsia="x-none"/>
    </w:rPr>
  </w:style>
  <w:style w:type="numbering" w:customStyle="1" w:styleId="NoList1">
    <w:name w:val="No List1"/>
    <w:next w:val="a2"/>
    <w:uiPriority w:val="99"/>
    <w:semiHidden/>
    <w:unhideWhenUsed/>
    <w:rsid w:val="00BA6681"/>
  </w:style>
  <w:style w:type="paragraph" w:styleId="a3">
    <w:name w:val="footnote text"/>
    <w:aliases w:val="پاورقي,متن زيرنويس,Footnote Text1,Char Char Char1,Char11 Char1,Char11 Char Char Char,Char11 Char Char,Char11"/>
    <w:basedOn w:val="a"/>
    <w:link w:val="a4"/>
    <w:uiPriority w:val="99"/>
    <w:rsid w:val="00BA6681"/>
    <w:pPr>
      <w:bidi/>
      <w:spacing w:after="0" w:line="240" w:lineRule="auto"/>
    </w:pPr>
    <w:rPr>
      <w:rFonts w:ascii="Times New Roman" w:eastAsia="Times New Roman" w:hAnsi="Times New Roman" w:cs="Times New Roman"/>
      <w:sz w:val="20"/>
      <w:szCs w:val="20"/>
      <w:lang w:val="x-none" w:eastAsia="x-none"/>
    </w:rPr>
  </w:style>
  <w:style w:type="character" w:customStyle="1" w:styleId="a4">
    <w:name w:val="متن پاورقی نویسه"/>
    <w:aliases w:val="پاورقي نویسه,متن زيرنويس نویسه,Footnote Text1 نویسه,Char Char Char1 نویسه,Char11 Char1 نویسه,Char11 Char Char Char نویسه,Char11 Char Char نویسه,Char11 نویسه"/>
    <w:basedOn w:val="a0"/>
    <w:link w:val="a3"/>
    <w:uiPriority w:val="99"/>
    <w:rsid w:val="00BA6681"/>
    <w:rPr>
      <w:rFonts w:ascii="Times New Roman" w:eastAsia="Times New Roman" w:hAnsi="Times New Roman" w:cs="Times New Roman"/>
      <w:sz w:val="20"/>
      <w:szCs w:val="20"/>
      <w:lang w:val="x-none" w:eastAsia="x-none"/>
    </w:rPr>
  </w:style>
  <w:style w:type="character" w:styleId="a5">
    <w:name w:val="footnote reference"/>
    <w:aliases w:val="شماره زيرنويس"/>
    <w:uiPriority w:val="99"/>
    <w:rsid w:val="00BA6681"/>
    <w:rPr>
      <w:vertAlign w:val="superscript"/>
    </w:rPr>
  </w:style>
  <w:style w:type="paragraph" w:styleId="a6">
    <w:name w:val="Subtitle"/>
    <w:basedOn w:val="a"/>
    <w:link w:val="a7"/>
    <w:qFormat/>
    <w:rsid w:val="00BA6681"/>
    <w:pPr>
      <w:bidi/>
      <w:spacing w:after="0" w:line="240" w:lineRule="auto"/>
      <w:jc w:val="center"/>
    </w:pPr>
    <w:rPr>
      <w:rFonts w:ascii="Times New Roman" w:eastAsia="Times New Roman" w:hAnsi="Times New Roman" w:cs="Times New Roman"/>
      <w:sz w:val="28"/>
      <w:szCs w:val="28"/>
      <w:lang w:val="x-none" w:eastAsia="x-none"/>
    </w:rPr>
  </w:style>
  <w:style w:type="character" w:customStyle="1" w:styleId="a7">
    <w:name w:val="زیر نویس نویسه"/>
    <w:basedOn w:val="a0"/>
    <w:link w:val="a6"/>
    <w:rsid w:val="00BA6681"/>
    <w:rPr>
      <w:rFonts w:ascii="Times New Roman" w:eastAsia="Times New Roman" w:hAnsi="Times New Roman" w:cs="Times New Roman"/>
      <w:sz w:val="28"/>
      <w:szCs w:val="28"/>
      <w:lang w:val="x-none" w:eastAsia="x-none"/>
    </w:rPr>
  </w:style>
  <w:style w:type="paragraph" w:customStyle="1" w:styleId="ListParagraph1">
    <w:name w:val="List Paragraph1"/>
    <w:basedOn w:val="a"/>
    <w:next w:val="a8"/>
    <w:uiPriority w:val="34"/>
    <w:qFormat/>
    <w:rsid w:val="00BA6681"/>
    <w:pPr>
      <w:spacing w:after="200" w:line="276" w:lineRule="auto"/>
      <w:ind w:left="720"/>
      <w:contextualSpacing/>
    </w:pPr>
    <w:rPr>
      <w:rFonts w:ascii="Calibri" w:eastAsia="Times New Roman" w:hAnsi="Calibri" w:cs="Arial"/>
    </w:rPr>
  </w:style>
  <w:style w:type="paragraph" w:styleId="a8">
    <w:name w:val="List Paragraph"/>
    <w:basedOn w:val="a"/>
    <w:qFormat/>
    <w:rsid w:val="00BA6681"/>
    <w:pPr>
      <w:spacing w:after="200" w:line="276" w:lineRule="auto"/>
      <w:ind w:left="720"/>
    </w:pPr>
    <w:rPr>
      <w:rFonts w:ascii="Calibri" w:eastAsia="Calibri" w:hAnsi="Calibri" w:cs="Arial"/>
    </w:rPr>
  </w:style>
  <w:style w:type="table" w:styleId="a9">
    <w:name w:val="Table Grid"/>
    <w:basedOn w:val="a1"/>
    <w:uiPriority w:val="59"/>
    <w:rsid w:val="00BA6681"/>
    <w:pPr>
      <w:spacing w:after="0" w:line="240" w:lineRule="auto"/>
    </w:pPr>
    <w:rPr>
      <w:rFonts w:ascii="Times New Roman" w:eastAsia="Times New Roman" w:hAnsi="Times New Roman" w:cs="Times New Roman"/>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A6681"/>
    <w:pPr>
      <w:spacing w:after="0" w:line="240" w:lineRule="auto"/>
    </w:pPr>
    <w:rPr>
      <w:rFonts w:ascii="Tahoma" w:eastAsia="Calibri" w:hAnsi="Tahoma" w:cs="Times New Roman"/>
      <w:sz w:val="16"/>
      <w:szCs w:val="16"/>
      <w:lang w:val="x-none" w:eastAsia="x-none"/>
    </w:rPr>
  </w:style>
  <w:style w:type="character" w:customStyle="1" w:styleId="ab">
    <w:name w:val="متن بادکنک نویسه"/>
    <w:basedOn w:val="a0"/>
    <w:link w:val="aa"/>
    <w:uiPriority w:val="99"/>
    <w:semiHidden/>
    <w:rsid w:val="00BA6681"/>
    <w:rPr>
      <w:rFonts w:ascii="Tahoma" w:eastAsia="Calibri" w:hAnsi="Tahoma" w:cs="Times New Roman"/>
      <w:sz w:val="16"/>
      <w:szCs w:val="16"/>
      <w:lang w:val="x-none" w:eastAsia="x-none"/>
    </w:rPr>
  </w:style>
  <w:style w:type="character" w:styleId="ac">
    <w:name w:val="Hyperlink"/>
    <w:uiPriority w:val="99"/>
    <w:unhideWhenUsed/>
    <w:rsid w:val="00BA6681"/>
    <w:rPr>
      <w:color w:val="0000FF"/>
      <w:u w:val="single"/>
    </w:rPr>
  </w:style>
  <w:style w:type="paragraph" w:styleId="ad">
    <w:name w:val="header"/>
    <w:basedOn w:val="a"/>
    <w:link w:val="ae"/>
    <w:uiPriority w:val="99"/>
    <w:unhideWhenUsed/>
    <w:rsid w:val="00BA6681"/>
    <w:pPr>
      <w:tabs>
        <w:tab w:val="center" w:pos="4513"/>
        <w:tab w:val="right" w:pos="9026"/>
      </w:tabs>
      <w:spacing w:after="0" w:line="240" w:lineRule="auto"/>
    </w:pPr>
    <w:rPr>
      <w:rFonts w:ascii="Calibri" w:eastAsia="Calibri" w:hAnsi="Calibri" w:cs="Arial"/>
    </w:rPr>
  </w:style>
  <w:style w:type="character" w:customStyle="1" w:styleId="ae">
    <w:name w:val="سرصفحه نویسه"/>
    <w:basedOn w:val="a0"/>
    <w:link w:val="ad"/>
    <w:uiPriority w:val="99"/>
    <w:rsid w:val="00BA6681"/>
    <w:rPr>
      <w:rFonts w:ascii="Calibri" w:eastAsia="Calibri" w:hAnsi="Calibri" w:cs="Arial"/>
    </w:rPr>
  </w:style>
  <w:style w:type="paragraph" w:styleId="af">
    <w:name w:val="footer"/>
    <w:basedOn w:val="a"/>
    <w:link w:val="af0"/>
    <w:uiPriority w:val="99"/>
    <w:unhideWhenUsed/>
    <w:rsid w:val="00BA6681"/>
    <w:pPr>
      <w:tabs>
        <w:tab w:val="center" w:pos="4513"/>
        <w:tab w:val="right" w:pos="9026"/>
      </w:tabs>
      <w:spacing w:after="0" w:line="240" w:lineRule="auto"/>
    </w:pPr>
    <w:rPr>
      <w:rFonts w:ascii="Calibri" w:eastAsia="Calibri" w:hAnsi="Calibri" w:cs="Arial"/>
    </w:rPr>
  </w:style>
  <w:style w:type="character" w:customStyle="1" w:styleId="af0">
    <w:name w:val="پانویس نویسه"/>
    <w:basedOn w:val="a0"/>
    <w:link w:val="af"/>
    <w:uiPriority w:val="99"/>
    <w:rsid w:val="00BA6681"/>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detec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3717</Words>
  <Characters>21188</Characters>
  <Application>Microsoft Office Word</Application>
  <DocSecurity>0</DocSecurity>
  <Lines>176</Lines>
  <Paragraphs>49</Paragraphs>
  <ScaleCrop>false</ScaleCrop>
  <Company>Deftones</Company>
  <LinksUpToDate>false</LinksUpToDate>
  <CharactersWithSpaces>24856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2016-11-08T08:54:00Z</dcterms:created>
  <dcterms:modified xsi:type="dcterms:W3CDTF">2016-11-08T08:54:00Z</dcterms:modified>
</cp:coreProperties>
</file>